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A3" w:rsidRDefault="00F122A3">
      <w:pPr>
        <w:spacing w:after="0" w:line="240" w:lineRule="auto"/>
        <w:ind w:right="-12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</w:p>
    <w:p w:rsidR="00A1576F" w:rsidRDefault="00A1576F" w:rsidP="00A1576F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НАУКИУКРАЇНИ</w:t>
      </w:r>
    </w:p>
    <w:p w:rsidR="00A1576F" w:rsidRPr="00141BF3" w:rsidRDefault="00A1576F" w:rsidP="00A1576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КИЇВСЬКИЙ НАЦІОНАЛЬНИЙ УНВЕРСИТЕТ ТЕХНОЛОГІЙ ТА ДИЗАЙНУ</w:t>
      </w:r>
    </w:p>
    <w:p w:rsidR="00A1576F" w:rsidRPr="00141BF3" w:rsidRDefault="00A1576F" w:rsidP="00A1576F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A1576F" w:rsidRDefault="00A1576F" w:rsidP="00A1576F">
      <w:pPr>
        <w:jc w:val="right"/>
      </w:pPr>
    </w:p>
    <w:p w:rsidR="00A1576F" w:rsidRDefault="00A1576F" w:rsidP="00A1576F">
      <w:pPr>
        <w:jc w:val="right"/>
      </w:pPr>
    </w:p>
    <w:p w:rsidR="00A1576F" w:rsidRPr="005618C8" w:rsidRDefault="00A1576F" w:rsidP="00A1576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18C8">
        <w:rPr>
          <w:rFonts w:ascii="Times New Roman" w:hAnsi="Times New Roman"/>
          <w:sz w:val="24"/>
          <w:szCs w:val="24"/>
        </w:rPr>
        <w:t>ЗАТВЕРДЖЕНО</w:t>
      </w:r>
    </w:p>
    <w:p w:rsidR="00A1576F" w:rsidRPr="000B0C2B" w:rsidRDefault="00A1576F" w:rsidP="00A1576F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5618C8">
        <w:rPr>
          <w:rFonts w:ascii="Times New Roman" w:hAnsi="Times New Roman"/>
          <w:sz w:val="24"/>
          <w:szCs w:val="24"/>
        </w:rPr>
        <w:t>протокол засідання комітету</w:t>
      </w:r>
      <w:r w:rsidR="000B0C2B" w:rsidRPr="000B0C2B">
        <w:rPr>
          <w:rFonts w:ascii="Times New Roman" w:hAnsi="Times New Roman"/>
          <w:sz w:val="24"/>
          <w:szCs w:val="24"/>
        </w:rPr>
        <w:t xml:space="preserve"> </w:t>
      </w:r>
      <w:r w:rsidR="000B0C2B">
        <w:rPr>
          <w:rFonts w:ascii="Times New Roman" w:hAnsi="Times New Roman"/>
          <w:sz w:val="24"/>
          <w:szCs w:val="24"/>
          <w:lang w:val="uk-UA"/>
        </w:rPr>
        <w:t>з конкурсних торгів</w:t>
      </w:r>
    </w:p>
    <w:p w:rsidR="00A1576F" w:rsidRPr="00923ECB" w:rsidRDefault="00A1576F" w:rsidP="00A1576F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923ECB">
        <w:rPr>
          <w:rFonts w:ascii="Times New Roman" w:hAnsi="Times New Roman"/>
          <w:sz w:val="24"/>
          <w:szCs w:val="24"/>
          <w:lang w:val="uk-UA"/>
        </w:rPr>
        <w:t>від «</w:t>
      </w:r>
      <w:r w:rsidR="0009541F">
        <w:rPr>
          <w:rFonts w:ascii="Times New Roman" w:hAnsi="Times New Roman"/>
          <w:sz w:val="24"/>
          <w:szCs w:val="24"/>
          <w:lang w:val="uk-UA"/>
        </w:rPr>
        <w:t>1</w:t>
      </w:r>
      <w:r w:rsidR="008A6AB6">
        <w:rPr>
          <w:rFonts w:ascii="Times New Roman" w:hAnsi="Times New Roman"/>
          <w:sz w:val="24"/>
          <w:szCs w:val="24"/>
          <w:lang w:val="uk-UA"/>
        </w:rPr>
        <w:t>2</w:t>
      </w:r>
      <w:r w:rsidRPr="00923ECB">
        <w:rPr>
          <w:rFonts w:ascii="Times New Roman" w:hAnsi="Times New Roman"/>
          <w:sz w:val="24"/>
          <w:szCs w:val="24"/>
          <w:lang w:val="uk-UA"/>
        </w:rPr>
        <w:t xml:space="preserve">»  </w:t>
      </w:r>
      <w:r w:rsidR="0009541F">
        <w:rPr>
          <w:rFonts w:ascii="Times New Roman" w:hAnsi="Times New Roman"/>
          <w:sz w:val="24"/>
          <w:szCs w:val="24"/>
          <w:lang w:val="uk-UA"/>
        </w:rPr>
        <w:t>травня</w:t>
      </w:r>
      <w:r w:rsidR="00923ECB" w:rsidRPr="00923ECB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923ECB">
        <w:rPr>
          <w:rFonts w:ascii="Times New Roman" w:hAnsi="Times New Roman"/>
          <w:sz w:val="24"/>
          <w:szCs w:val="24"/>
          <w:lang w:val="uk-UA"/>
        </w:rPr>
        <w:t>6</w:t>
      </w:r>
      <w:r w:rsidRPr="00923ECB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924E91" w:rsidRPr="00923ECB">
        <w:rPr>
          <w:rFonts w:ascii="Times New Roman" w:hAnsi="Times New Roman"/>
          <w:sz w:val="24"/>
          <w:szCs w:val="24"/>
          <w:lang w:val="uk-UA"/>
        </w:rPr>
        <w:t>3</w:t>
      </w:r>
      <w:r w:rsidR="00923ECB">
        <w:rPr>
          <w:rFonts w:ascii="Times New Roman" w:hAnsi="Times New Roman"/>
          <w:sz w:val="24"/>
          <w:szCs w:val="24"/>
          <w:lang w:val="uk-UA"/>
        </w:rPr>
        <w:t>2</w:t>
      </w:r>
      <w:r w:rsidRPr="00923ECB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923ECB">
        <w:rPr>
          <w:rFonts w:ascii="Times New Roman" w:hAnsi="Times New Roman"/>
          <w:sz w:val="24"/>
          <w:szCs w:val="24"/>
          <w:lang w:val="uk-UA"/>
        </w:rPr>
        <w:t>ДКТ</w:t>
      </w:r>
      <w:r w:rsidR="00923ECB">
        <w:rPr>
          <w:rFonts w:ascii="Times New Roman" w:hAnsi="Times New Roman"/>
          <w:sz w:val="24"/>
          <w:szCs w:val="24"/>
          <w:lang w:val="uk-UA"/>
        </w:rPr>
        <w:t>/ВТ/КТ</w:t>
      </w:r>
    </w:p>
    <w:p w:rsidR="00A1576F" w:rsidRPr="005618C8" w:rsidRDefault="00A1576F" w:rsidP="00A1576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18C8">
        <w:rPr>
          <w:rFonts w:ascii="Times New Roman" w:hAnsi="Times New Roman"/>
          <w:sz w:val="24"/>
          <w:szCs w:val="24"/>
        </w:rPr>
        <w:t>Голова комітету з конкуснихторгів</w:t>
      </w:r>
    </w:p>
    <w:p w:rsidR="00A1576F" w:rsidRPr="005618C8" w:rsidRDefault="00A1576F" w:rsidP="00A1576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18C8">
        <w:rPr>
          <w:rFonts w:ascii="Times New Roman" w:hAnsi="Times New Roman"/>
          <w:sz w:val="24"/>
          <w:szCs w:val="24"/>
        </w:rPr>
        <w:t>_____________________В. А. Товстик</w:t>
      </w:r>
    </w:p>
    <w:p w:rsidR="00A1576F" w:rsidRPr="007B57DE" w:rsidRDefault="00A1576F" w:rsidP="00A1576F">
      <w:pPr>
        <w:jc w:val="right"/>
      </w:pPr>
    </w:p>
    <w:p w:rsidR="00F122A3" w:rsidRDefault="00F122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122A3" w:rsidRPr="00FA6CAC" w:rsidRDefault="00F122A3" w:rsidP="00FA6CAC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F122A3" w:rsidRDefault="00F122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122A3" w:rsidRDefault="00F122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122A3" w:rsidRPr="008A006F" w:rsidRDefault="008A00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A006F">
        <w:rPr>
          <w:rFonts w:ascii="Times New Roman" w:hAnsi="Times New Roman"/>
          <w:b/>
          <w:sz w:val="32"/>
          <w:szCs w:val="32"/>
          <w:lang w:val="uk-UA"/>
        </w:rPr>
        <w:t>ЗМІНИ ДО</w:t>
      </w:r>
    </w:p>
    <w:p w:rsidR="00F122A3" w:rsidRPr="00FA6CAC" w:rsidRDefault="008A006F" w:rsidP="00FA6CAC">
      <w:pPr>
        <w:spacing w:after="0" w:line="240" w:lineRule="auto"/>
        <w:ind w:right="-12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</w:rPr>
        <w:t>ДОКУМЕНТАЦІЇ</w:t>
      </w:r>
      <w:r w:rsidR="00F122A3">
        <w:rPr>
          <w:rFonts w:ascii="Times New Roman" w:hAnsi="Times New Roman"/>
          <w:b/>
          <w:sz w:val="32"/>
        </w:rPr>
        <w:t xml:space="preserve"> КОНКУРСНИХ ТОРГІВ</w:t>
      </w:r>
    </w:p>
    <w:p w:rsidR="00F122A3" w:rsidRPr="00C75B57" w:rsidRDefault="00F122A3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923ECB" w:rsidRPr="0049639E" w:rsidRDefault="00923ECB" w:rsidP="00923ECB">
      <w:pPr>
        <w:pStyle w:val="a8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49639E">
        <w:rPr>
          <w:lang w:val="uk-UA"/>
        </w:rPr>
        <w:t xml:space="preserve">для учасників щодо підготовки пропозицій </w:t>
      </w:r>
    </w:p>
    <w:p w:rsidR="00923ECB" w:rsidRPr="0049639E" w:rsidRDefault="00923ECB" w:rsidP="00923EC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33"/>
          <w:lang w:val="uk-UA"/>
        </w:rPr>
      </w:pPr>
      <w:r w:rsidRPr="0049639E">
        <w:rPr>
          <w:lang w:val="uk-UA"/>
        </w:rPr>
        <w:t>конкурсних торгів  до участі у процедурі відкриті торги</w:t>
      </w:r>
    </w:p>
    <w:p w:rsidR="00923ECB" w:rsidRDefault="00923ECB" w:rsidP="00923E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3ECB" w:rsidRPr="0049639E" w:rsidRDefault="00923ECB" w:rsidP="00923E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639E">
        <w:rPr>
          <w:rFonts w:ascii="Times New Roman" w:hAnsi="Times New Roman"/>
          <w:b/>
          <w:sz w:val="24"/>
          <w:szCs w:val="24"/>
        </w:rPr>
        <w:t>НА ПРЕДМЕТ ЗАКУПІВЛІ:</w:t>
      </w:r>
    </w:p>
    <w:p w:rsidR="00923ECB" w:rsidRPr="0049639E" w:rsidRDefault="00923ECB" w:rsidP="00923ECB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39E">
        <w:rPr>
          <w:rFonts w:ascii="Times New Roman" w:hAnsi="Times New Roman"/>
          <w:b/>
          <w:sz w:val="24"/>
          <w:szCs w:val="24"/>
        </w:rPr>
        <w:t>код ДК 016-2010: 26.20.1 – Машини обчислювальні, частини та приладдя до них [код ДК 021:2015 - 30200000-1- Комп’ютерне обладнання та приладдя]: лот 1 - Персональні комп’ютери  (код ДК 016-2010: 26.20.15-00</w:t>
      </w:r>
      <w:r>
        <w:rPr>
          <w:rFonts w:ascii="Times New Roman" w:hAnsi="Times New Roman"/>
          <w:b/>
          <w:sz w:val="24"/>
          <w:szCs w:val="24"/>
        </w:rPr>
        <w:t>.00 [код ДК 02162015</w:t>
      </w:r>
      <w:r w:rsidRPr="008D35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07552">
        <w:rPr>
          <w:rFonts w:ascii="Times New Roman" w:hAnsi="Times New Roman"/>
          <w:sz w:val="24"/>
          <w:szCs w:val="24"/>
        </w:rPr>
        <w:t>30213000-5</w:t>
      </w:r>
      <w:r w:rsidRPr="0049639E">
        <w:rPr>
          <w:rFonts w:ascii="Times New Roman" w:hAnsi="Times New Roman"/>
          <w:b/>
          <w:sz w:val="24"/>
          <w:szCs w:val="24"/>
        </w:rPr>
        <w:t>])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49639E">
        <w:rPr>
          <w:rFonts w:ascii="Times New Roman" w:hAnsi="Times New Roman"/>
          <w:b/>
          <w:sz w:val="24"/>
          <w:szCs w:val="24"/>
        </w:rPr>
        <w:t xml:space="preserve">лот 2 - Монітори –(код ДК 016-2010: 26.20.17-00.00 [код ДК 0216:2015- </w:t>
      </w:r>
      <w:r w:rsidRPr="00407552">
        <w:rPr>
          <w:rFonts w:ascii="Times New Roman" w:hAnsi="Times New Roman"/>
          <w:sz w:val="24"/>
          <w:szCs w:val="24"/>
        </w:rPr>
        <w:t>30231000-7</w:t>
      </w:r>
      <w:r w:rsidRPr="0049639E">
        <w:rPr>
          <w:rFonts w:ascii="Times New Roman" w:hAnsi="Times New Roman"/>
          <w:b/>
          <w:sz w:val="24"/>
          <w:szCs w:val="24"/>
        </w:rPr>
        <w:t>]);</w:t>
      </w:r>
      <w:r w:rsidRPr="005C6D51">
        <w:rPr>
          <w:rFonts w:ascii="Times New Roman" w:hAnsi="Times New Roman"/>
          <w:b/>
          <w:sz w:val="24"/>
          <w:szCs w:val="24"/>
        </w:rPr>
        <w:t xml:space="preserve"> </w:t>
      </w:r>
      <w:r w:rsidRPr="0049639E">
        <w:rPr>
          <w:rFonts w:ascii="Times New Roman" w:hAnsi="Times New Roman"/>
          <w:b/>
          <w:sz w:val="24"/>
          <w:szCs w:val="24"/>
        </w:rPr>
        <w:t xml:space="preserve">лот 3 – Принтери (код ДК 016-2010: 26.20.18-00.00 [код ДК 02162015- </w:t>
      </w:r>
      <w:r w:rsidRPr="0049639E">
        <w:rPr>
          <w:rFonts w:ascii="Times New Roman" w:hAnsi="Times New Roman"/>
          <w:sz w:val="24"/>
          <w:szCs w:val="24"/>
        </w:rPr>
        <w:t>30232110-8</w:t>
      </w:r>
      <w:r w:rsidRPr="0049639E">
        <w:rPr>
          <w:rFonts w:ascii="Times New Roman" w:hAnsi="Times New Roman"/>
          <w:b/>
          <w:sz w:val="24"/>
          <w:szCs w:val="24"/>
        </w:rPr>
        <w:t>]);</w:t>
      </w:r>
      <w:r w:rsidRPr="005C6D51">
        <w:rPr>
          <w:rFonts w:ascii="Times New Roman" w:hAnsi="Times New Roman"/>
          <w:b/>
          <w:sz w:val="24"/>
          <w:szCs w:val="24"/>
        </w:rPr>
        <w:t xml:space="preserve"> </w:t>
      </w:r>
      <w:r w:rsidRPr="0049639E">
        <w:rPr>
          <w:rFonts w:ascii="Times New Roman" w:hAnsi="Times New Roman"/>
          <w:b/>
          <w:sz w:val="24"/>
          <w:szCs w:val="24"/>
        </w:rPr>
        <w:t xml:space="preserve">лот 4 – Багатофункціональні пристрої  (код ДК 016-2010: 26.20.18-00.00 [код ДК 0216:2015- </w:t>
      </w:r>
      <w:r w:rsidRPr="0049639E">
        <w:rPr>
          <w:rFonts w:ascii="Times New Roman" w:hAnsi="Times New Roman"/>
          <w:sz w:val="24"/>
          <w:szCs w:val="24"/>
        </w:rPr>
        <w:t>30232000-4</w:t>
      </w:r>
      <w:r w:rsidRPr="0049639E">
        <w:rPr>
          <w:rFonts w:ascii="Times New Roman" w:hAnsi="Times New Roman"/>
          <w:b/>
          <w:sz w:val="24"/>
          <w:szCs w:val="24"/>
        </w:rPr>
        <w:t>]);</w:t>
      </w:r>
      <w:r w:rsidRPr="005C6D51">
        <w:rPr>
          <w:rFonts w:ascii="Times New Roman" w:hAnsi="Times New Roman"/>
          <w:b/>
          <w:sz w:val="24"/>
          <w:szCs w:val="24"/>
        </w:rPr>
        <w:t xml:space="preserve"> </w:t>
      </w:r>
      <w:r w:rsidRPr="0049639E">
        <w:rPr>
          <w:rFonts w:ascii="Times New Roman" w:hAnsi="Times New Roman"/>
          <w:b/>
          <w:sz w:val="24"/>
          <w:szCs w:val="24"/>
        </w:rPr>
        <w:t xml:space="preserve">лот 5 – Комплекти мультимедійні  (код ДК 016-2010: 26.20.17-00.00 </w:t>
      </w:r>
      <w:r w:rsidRPr="000F3B65">
        <w:rPr>
          <w:rFonts w:ascii="Times New Roman" w:hAnsi="Times New Roman"/>
          <w:b/>
          <w:sz w:val="24"/>
          <w:szCs w:val="24"/>
        </w:rPr>
        <w:t xml:space="preserve">[код ДК 0216:2015- </w:t>
      </w:r>
      <w:r w:rsidRPr="000F3B65">
        <w:rPr>
          <w:rFonts w:ascii="Times New Roman" w:hAnsi="Times New Roman"/>
          <w:sz w:val="24"/>
          <w:szCs w:val="24"/>
        </w:rPr>
        <w:t>32322000-6</w:t>
      </w:r>
      <w:r w:rsidRPr="000F3B65">
        <w:rPr>
          <w:rFonts w:ascii="Times New Roman" w:hAnsi="Times New Roman"/>
          <w:b/>
          <w:sz w:val="24"/>
          <w:szCs w:val="24"/>
        </w:rPr>
        <w:t>])</w:t>
      </w:r>
    </w:p>
    <w:p w:rsidR="00FA6CAC" w:rsidRDefault="00FA6CAC" w:rsidP="00924E91">
      <w:pPr>
        <w:spacing w:after="0" w:line="578" w:lineRule="auto"/>
        <w:ind w:firstLine="720"/>
        <w:outlineLvl w:val="0"/>
        <w:rPr>
          <w:rFonts w:ascii="Arial Narrow" w:hAnsi="Arial Narrow"/>
          <w:b/>
          <w:color w:val="FF0000"/>
        </w:rPr>
      </w:pPr>
    </w:p>
    <w:p w:rsidR="00FA6CAC" w:rsidRDefault="00FA6CAC" w:rsidP="00FA6CAC">
      <w:pPr>
        <w:spacing w:line="578" w:lineRule="auto"/>
        <w:ind w:left="720" w:right="917" w:firstLine="720"/>
        <w:outlineLvl w:val="0"/>
        <w:rPr>
          <w:rFonts w:ascii="Arial Narrow" w:hAnsi="Arial Narrow"/>
          <w:b/>
          <w:color w:val="FF0000"/>
        </w:rPr>
      </w:pPr>
    </w:p>
    <w:p w:rsidR="00FA6CAC" w:rsidRPr="00CC7E6B" w:rsidRDefault="00FA6CAC" w:rsidP="00FA6CAC">
      <w:pPr>
        <w:spacing w:line="578" w:lineRule="auto"/>
        <w:ind w:left="720" w:right="917" w:firstLine="720"/>
        <w:outlineLvl w:val="0"/>
        <w:rPr>
          <w:rFonts w:ascii="Arial Narrow" w:hAnsi="Arial Narrow"/>
          <w:b/>
          <w:color w:val="FF0000"/>
        </w:rPr>
      </w:pPr>
    </w:p>
    <w:p w:rsidR="00FA6CAC" w:rsidRDefault="00FA6CAC" w:rsidP="00FA6CAC">
      <w:pPr>
        <w:rPr>
          <w:rFonts w:ascii="Arial Narrow" w:hAnsi="Arial Narrow"/>
          <w:b/>
          <w:color w:val="FF0000"/>
          <w:lang w:val="uk-UA"/>
        </w:rPr>
      </w:pPr>
    </w:p>
    <w:p w:rsidR="00923ECB" w:rsidRPr="00923ECB" w:rsidRDefault="00923ECB" w:rsidP="00FA6CAC">
      <w:pPr>
        <w:rPr>
          <w:rFonts w:ascii="Arial Narrow" w:hAnsi="Arial Narrow"/>
          <w:b/>
          <w:color w:val="FF0000"/>
          <w:lang w:val="uk-UA"/>
        </w:rPr>
      </w:pPr>
    </w:p>
    <w:p w:rsidR="00FA6CAC" w:rsidRDefault="00FA6CAC" w:rsidP="00FA6CAC"/>
    <w:p w:rsidR="00663474" w:rsidRPr="00BA203A" w:rsidRDefault="00FA6CAC" w:rsidP="00BA203A">
      <w:pPr>
        <w:jc w:val="center"/>
        <w:rPr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КИЇВ 20</w:t>
      </w:r>
      <w:r w:rsidR="00923ECB">
        <w:rPr>
          <w:rFonts w:ascii="Times New Roman" w:hAnsi="Times New Roman"/>
          <w:b/>
          <w:sz w:val="24"/>
          <w:szCs w:val="24"/>
          <w:lang w:val="uk-UA"/>
        </w:rPr>
        <w:t>16</w:t>
      </w:r>
    </w:p>
    <w:p w:rsidR="00414F92" w:rsidRPr="005E0AEE" w:rsidRDefault="00414F92" w:rsidP="000B0C2B">
      <w:pPr>
        <w:pStyle w:val="a9"/>
        <w:ind w:right="0"/>
        <w:rPr>
          <w:sz w:val="22"/>
          <w:szCs w:val="22"/>
        </w:rPr>
      </w:pPr>
      <w:r w:rsidRPr="005E0AEE">
        <w:rPr>
          <w:sz w:val="22"/>
          <w:szCs w:val="22"/>
        </w:rPr>
        <w:lastRenderedPageBreak/>
        <w:t xml:space="preserve">Протокол </w:t>
      </w:r>
      <w:r w:rsidRPr="005E0AEE">
        <w:rPr>
          <w:bCs/>
          <w:sz w:val="22"/>
          <w:szCs w:val="22"/>
          <w:u w:val="single"/>
        </w:rPr>
        <w:t xml:space="preserve">№ </w:t>
      </w:r>
      <w:r w:rsidR="00924E91" w:rsidRPr="005E0AEE">
        <w:rPr>
          <w:bCs/>
          <w:sz w:val="22"/>
          <w:szCs w:val="22"/>
          <w:u w:val="single"/>
        </w:rPr>
        <w:t>3</w:t>
      </w:r>
      <w:r w:rsidR="00923ECB">
        <w:rPr>
          <w:bCs/>
          <w:sz w:val="22"/>
          <w:szCs w:val="22"/>
          <w:u w:val="single"/>
          <w:lang w:val="uk-UA"/>
        </w:rPr>
        <w:t>2</w:t>
      </w:r>
      <w:r w:rsidRPr="005E0AEE">
        <w:rPr>
          <w:bCs/>
          <w:sz w:val="22"/>
          <w:szCs w:val="22"/>
          <w:u w:val="single"/>
        </w:rPr>
        <w:t>-</w:t>
      </w:r>
      <w:r w:rsidR="00923ECB" w:rsidRPr="00923ECB">
        <w:rPr>
          <w:sz w:val="24"/>
          <w:lang w:val="uk-UA"/>
        </w:rPr>
        <w:t xml:space="preserve"> </w:t>
      </w:r>
      <w:r w:rsidR="00923ECB">
        <w:rPr>
          <w:sz w:val="24"/>
          <w:lang w:val="uk-UA"/>
        </w:rPr>
        <w:t>З</w:t>
      </w:r>
      <w:r w:rsidR="00923ECB" w:rsidRPr="00923ECB">
        <w:rPr>
          <w:sz w:val="24"/>
          <w:lang w:val="uk-UA"/>
        </w:rPr>
        <w:t>ДКТ</w:t>
      </w:r>
      <w:r w:rsidR="00923ECB">
        <w:rPr>
          <w:sz w:val="24"/>
          <w:lang w:val="uk-UA"/>
        </w:rPr>
        <w:t>/ВТ/КТ</w:t>
      </w:r>
    </w:p>
    <w:p w:rsidR="00414F92" w:rsidRPr="005E0AEE" w:rsidRDefault="00414F92" w:rsidP="000B0C2B">
      <w:pPr>
        <w:pStyle w:val="ab"/>
        <w:spacing w:after="0"/>
        <w:jc w:val="center"/>
        <w:rPr>
          <w:b/>
          <w:sz w:val="22"/>
          <w:szCs w:val="22"/>
          <w:lang w:val="uk-UA"/>
        </w:rPr>
      </w:pPr>
      <w:r w:rsidRPr="005E0AEE">
        <w:rPr>
          <w:b/>
          <w:sz w:val="22"/>
          <w:szCs w:val="22"/>
        </w:rPr>
        <w:t>засідання комітету з конкурсних торгів</w:t>
      </w:r>
    </w:p>
    <w:p w:rsidR="00414F92" w:rsidRDefault="003F39FD" w:rsidP="000B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E0AEE">
        <w:rPr>
          <w:rFonts w:ascii="Times New Roman" w:hAnsi="Times New Roman"/>
          <w:b/>
          <w:lang w:val="uk-UA"/>
        </w:rPr>
        <w:t>Київського національного університету технологі</w:t>
      </w:r>
      <w:r w:rsidR="00414F92" w:rsidRPr="005E0AEE">
        <w:rPr>
          <w:rFonts w:ascii="Times New Roman" w:hAnsi="Times New Roman"/>
          <w:b/>
          <w:lang w:val="uk-UA"/>
        </w:rPr>
        <w:t xml:space="preserve">й та дизайну </w:t>
      </w:r>
    </w:p>
    <w:p w:rsidR="00923ECB" w:rsidRPr="005E0AEE" w:rsidRDefault="00927477" w:rsidP="000B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щодо  внесення до дументації конкурсних торгів на </w:t>
      </w:r>
      <w:r w:rsidR="00923ECB">
        <w:rPr>
          <w:rFonts w:ascii="Times New Roman" w:hAnsi="Times New Roman"/>
          <w:b/>
          <w:lang w:val="uk-UA"/>
        </w:rPr>
        <w:t xml:space="preserve">закупівлю комп’ютерного обладнання  </w:t>
      </w:r>
    </w:p>
    <w:p w:rsidR="00414F92" w:rsidRDefault="00414F92" w:rsidP="00924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  <w:lang w:val="uk-UA"/>
        </w:rPr>
      </w:pPr>
    </w:p>
    <w:p w:rsidR="008A6AB6" w:rsidRPr="008A6AB6" w:rsidRDefault="008A6AB6" w:rsidP="00924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  <w:lang w:val="uk-UA"/>
        </w:rPr>
      </w:pPr>
    </w:p>
    <w:p w:rsidR="00414F92" w:rsidRPr="005E0AEE" w:rsidRDefault="000B0C2B" w:rsidP="0083120E">
      <w:pPr>
        <w:spacing w:after="0" w:line="240" w:lineRule="auto"/>
        <w:jc w:val="center"/>
        <w:rPr>
          <w:rFonts w:ascii="Times New Roman" w:hAnsi="Times New Roman"/>
          <w:bCs/>
          <w:lang w:val="uk-UA"/>
        </w:rPr>
      </w:pPr>
      <w:r w:rsidRPr="005E0AEE">
        <w:rPr>
          <w:rFonts w:ascii="Times New Roman" w:hAnsi="Times New Roman"/>
          <w:bCs/>
          <w:lang w:val="uk-UA"/>
        </w:rPr>
        <w:t>М. КИЇ</w:t>
      </w:r>
      <w:r w:rsidR="00414F92" w:rsidRPr="005E0AEE">
        <w:rPr>
          <w:rFonts w:ascii="Times New Roman" w:hAnsi="Times New Roman"/>
          <w:bCs/>
          <w:lang w:val="uk-UA"/>
        </w:rPr>
        <w:t xml:space="preserve">В                                                                                                            </w:t>
      </w:r>
      <w:r w:rsidR="009961A3" w:rsidRPr="00BA203A">
        <w:rPr>
          <w:rFonts w:ascii="Times New Roman" w:hAnsi="Times New Roman"/>
          <w:bCs/>
          <w:lang w:val="uk-UA"/>
        </w:rPr>
        <w:t>1</w:t>
      </w:r>
      <w:r w:rsidR="008A6AB6">
        <w:rPr>
          <w:rFonts w:ascii="Times New Roman" w:hAnsi="Times New Roman"/>
          <w:bCs/>
          <w:lang w:val="uk-UA"/>
        </w:rPr>
        <w:t>2</w:t>
      </w:r>
      <w:r w:rsidR="0009541F">
        <w:rPr>
          <w:rFonts w:ascii="Times New Roman" w:hAnsi="Times New Roman"/>
          <w:bCs/>
          <w:lang w:val="uk-UA"/>
        </w:rPr>
        <w:t xml:space="preserve"> травня</w:t>
      </w:r>
      <w:r w:rsidR="00923ECB">
        <w:rPr>
          <w:rFonts w:ascii="Times New Roman" w:hAnsi="Times New Roman"/>
          <w:bCs/>
          <w:lang w:val="uk-UA"/>
        </w:rPr>
        <w:t xml:space="preserve">  2016</w:t>
      </w:r>
      <w:r w:rsidR="0083120E" w:rsidRPr="005E0AEE">
        <w:rPr>
          <w:rFonts w:ascii="Times New Roman" w:hAnsi="Times New Roman"/>
          <w:bCs/>
          <w:lang w:val="uk-UA"/>
        </w:rPr>
        <w:t xml:space="preserve"> року</w:t>
      </w:r>
    </w:p>
    <w:p w:rsidR="0083120E" w:rsidRPr="005E0AEE" w:rsidRDefault="0083120E" w:rsidP="0083120E">
      <w:pPr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414F92" w:rsidRPr="005E0AEE" w:rsidRDefault="00414F92" w:rsidP="000B0C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5E0AEE">
        <w:rPr>
          <w:rFonts w:ascii="Times New Roman" w:hAnsi="Times New Roman"/>
        </w:rPr>
        <w:t xml:space="preserve">Присутні: </w:t>
      </w:r>
    </w:p>
    <w:tbl>
      <w:tblPr>
        <w:tblW w:w="9872" w:type="dxa"/>
        <w:tblInd w:w="-34" w:type="dxa"/>
        <w:tblLayout w:type="fixed"/>
        <w:tblLook w:val="0000"/>
      </w:tblPr>
      <w:tblGrid>
        <w:gridCol w:w="7501"/>
        <w:gridCol w:w="2371"/>
      </w:tblGrid>
      <w:tr w:rsidR="00414F92" w:rsidRPr="005E0AEE">
        <w:trPr>
          <w:trHeight w:val="375"/>
        </w:trPr>
        <w:tc>
          <w:tcPr>
            <w:tcW w:w="7501" w:type="dxa"/>
            <w:vAlign w:val="center"/>
          </w:tcPr>
          <w:p w:rsidR="00414F92" w:rsidRPr="005E0AEE" w:rsidRDefault="00414F92" w:rsidP="000B0C2B">
            <w:pPr>
              <w:pStyle w:val="ad"/>
              <w:tabs>
                <w:tab w:val="clear" w:pos="4153"/>
                <w:tab w:val="clear" w:pos="8306"/>
                <w:tab w:val="left" w:pos="142"/>
              </w:tabs>
              <w:snapToGrid w:val="0"/>
              <w:rPr>
                <w:sz w:val="22"/>
                <w:szCs w:val="22"/>
                <w:u w:val="single"/>
                <w:lang w:val="uk-UA"/>
              </w:rPr>
            </w:pPr>
            <w:r w:rsidRPr="005E0AEE">
              <w:rPr>
                <w:sz w:val="22"/>
                <w:szCs w:val="22"/>
                <w:u w:val="single"/>
                <w:lang w:val="uk-UA"/>
              </w:rPr>
              <w:t xml:space="preserve">Голова  комітету з конкурсних торгів, </w:t>
            </w:r>
          </w:p>
          <w:p w:rsidR="00414F92" w:rsidRPr="005E0AEE" w:rsidRDefault="00414F92" w:rsidP="000B0C2B">
            <w:pPr>
              <w:pStyle w:val="ad"/>
              <w:tabs>
                <w:tab w:val="clear" w:pos="4153"/>
                <w:tab w:val="clear" w:pos="8306"/>
                <w:tab w:val="left" w:pos="142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5E0AEE">
              <w:rPr>
                <w:sz w:val="22"/>
                <w:szCs w:val="22"/>
                <w:lang w:val="uk-UA"/>
              </w:rPr>
              <w:t xml:space="preserve">Головний інженер-помічник ректора з питань </w:t>
            </w:r>
          </w:p>
          <w:p w:rsidR="00414F92" w:rsidRPr="005E0AEE" w:rsidRDefault="00414F92" w:rsidP="000B0C2B">
            <w:pPr>
              <w:pStyle w:val="ad"/>
              <w:tabs>
                <w:tab w:val="clear" w:pos="4153"/>
                <w:tab w:val="clear" w:pos="8306"/>
                <w:tab w:val="left" w:pos="142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5E0AEE">
              <w:rPr>
                <w:sz w:val="22"/>
                <w:szCs w:val="22"/>
                <w:lang w:val="uk-UA"/>
              </w:rPr>
              <w:t>охорони та захисту власності</w:t>
            </w:r>
          </w:p>
        </w:tc>
        <w:tc>
          <w:tcPr>
            <w:tcW w:w="2371" w:type="dxa"/>
          </w:tcPr>
          <w:p w:rsidR="00414F92" w:rsidRPr="005E0AEE" w:rsidRDefault="00414F92" w:rsidP="000B0C2B">
            <w:pPr>
              <w:pStyle w:val="ad"/>
              <w:tabs>
                <w:tab w:val="clear" w:pos="4153"/>
                <w:tab w:val="clear" w:pos="8306"/>
                <w:tab w:val="left" w:pos="142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  <w:p w:rsidR="00414F92" w:rsidRPr="005E0AEE" w:rsidRDefault="00414F92" w:rsidP="000B0C2B">
            <w:pPr>
              <w:pStyle w:val="ad"/>
              <w:tabs>
                <w:tab w:val="clear" w:pos="4153"/>
                <w:tab w:val="clear" w:pos="8306"/>
                <w:tab w:val="left" w:pos="142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  <w:p w:rsidR="00414F92" w:rsidRPr="005E0AEE" w:rsidRDefault="00414F92" w:rsidP="000B0C2B">
            <w:pPr>
              <w:pStyle w:val="ad"/>
              <w:tabs>
                <w:tab w:val="clear" w:pos="4153"/>
                <w:tab w:val="clear" w:pos="8306"/>
                <w:tab w:val="left" w:pos="142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5E0AEE">
              <w:rPr>
                <w:sz w:val="22"/>
                <w:szCs w:val="22"/>
                <w:lang w:val="uk-UA"/>
              </w:rPr>
              <w:t>Товстик В.А.</w:t>
            </w:r>
          </w:p>
        </w:tc>
      </w:tr>
      <w:tr w:rsidR="00414F92" w:rsidRPr="005E0AEE">
        <w:trPr>
          <w:trHeight w:val="375"/>
        </w:trPr>
        <w:tc>
          <w:tcPr>
            <w:tcW w:w="7501" w:type="dxa"/>
            <w:vAlign w:val="center"/>
          </w:tcPr>
          <w:p w:rsidR="00414F92" w:rsidRPr="005E0AEE" w:rsidRDefault="00414F92" w:rsidP="000B0C2B">
            <w:pPr>
              <w:pStyle w:val="ad"/>
              <w:tabs>
                <w:tab w:val="clear" w:pos="4153"/>
                <w:tab w:val="clear" w:pos="8306"/>
                <w:tab w:val="left" w:pos="142"/>
              </w:tabs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371" w:type="dxa"/>
          </w:tcPr>
          <w:p w:rsidR="00414F92" w:rsidRPr="005E0AEE" w:rsidRDefault="00414F92" w:rsidP="000B0C2B">
            <w:pPr>
              <w:pStyle w:val="ad"/>
              <w:tabs>
                <w:tab w:val="clear" w:pos="4153"/>
                <w:tab w:val="clear" w:pos="8306"/>
                <w:tab w:val="left" w:pos="142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14F92" w:rsidRPr="005E0AEE">
        <w:trPr>
          <w:trHeight w:val="378"/>
        </w:trPr>
        <w:tc>
          <w:tcPr>
            <w:tcW w:w="7501" w:type="dxa"/>
          </w:tcPr>
          <w:p w:rsidR="00414F92" w:rsidRPr="005E0AEE" w:rsidRDefault="00414F92" w:rsidP="000B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E0AEE">
              <w:rPr>
                <w:rFonts w:ascii="Times New Roman" w:hAnsi="Times New Roman"/>
                <w:u w:val="single"/>
              </w:rPr>
              <w:t xml:space="preserve">Секретар комітету з конкурсних торгів, </w:t>
            </w:r>
          </w:p>
          <w:p w:rsidR="00923ECB" w:rsidRDefault="00923ECB" w:rsidP="000B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Начальник відділу догвірної роботи та </w:t>
            </w:r>
          </w:p>
          <w:p w:rsidR="00414F92" w:rsidRPr="00923ECB" w:rsidRDefault="00923ECB" w:rsidP="000B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державних закупівель</w:t>
            </w:r>
          </w:p>
        </w:tc>
        <w:tc>
          <w:tcPr>
            <w:tcW w:w="2371" w:type="dxa"/>
          </w:tcPr>
          <w:p w:rsidR="00414F92" w:rsidRPr="005E0AEE" w:rsidRDefault="00414F92" w:rsidP="000B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14F92" w:rsidRPr="005E0AEE" w:rsidRDefault="00414F92" w:rsidP="000B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E0AEE">
              <w:rPr>
                <w:rFonts w:ascii="Times New Roman" w:hAnsi="Times New Roman"/>
              </w:rPr>
              <w:t>Мурована Л.В.</w:t>
            </w:r>
          </w:p>
        </w:tc>
      </w:tr>
      <w:tr w:rsidR="00414F92" w:rsidRPr="005E0AEE">
        <w:trPr>
          <w:trHeight w:val="378"/>
        </w:trPr>
        <w:tc>
          <w:tcPr>
            <w:tcW w:w="7501" w:type="dxa"/>
          </w:tcPr>
          <w:p w:rsidR="00414F92" w:rsidRPr="005E0AEE" w:rsidRDefault="00414F92" w:rsidP="000B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E0AEE">
              <w:rPr>
                <w:rFonts w:ascii="Times New Roman" w:hAnsi="Times New Roman"/>
                <w:u w:val="single"/>
              </w:rPr>
              <w:t>Члени комітету з конкурсних торгів:</w:t>
            </w:r>
          </w:p>
        </w:tc>
        <w:tc>
          <w:tcPr>
            <w:tcW w:w="2371" w:type="dxa"/>
          </w:tcPr>
          <w:p w:rsidR="00414F92" w:rsidRPr="005E0AEE" w:rsidRDefault="00414F92" w:rsidP="000B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F92" w:rsidRPr="005E0AEE">
        <w:trPr>
          <w:trHeight w:val="378"/>
        </w:trPr>
        <w:tc>
          <w:tcPr>
            <w:tcW w:w="7501" w:type="dxa"/>
          </w:tcPr>
          <w:p w:rsidR="00414F92" w:rsidRPr="005E0AEE" w:rsidRDefault="00414F92" w:rsidP="000B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E0AEE">
              <w:rPr>
                <w:rFonts w:ascii="Times New Roman" w:hAnsi="Times New Roman"/>
              </w:rPr>
              <w:t xml:space="preserve">Заступник головного бухгалтера </w:t>
            </w:r>
          </w:p>
        </w:tc>
        <w:tc>
          <w:tcPr>
            <w:tcW w:w="2371" w:type="dxa"/>
          </w:tcPr>
          <w:p w:rsidR="00414F92" w:rsidRPr="005E0AEE" w:rsidRDefault="00414F92" w:rsidP="000B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E0AEE">
              <w:rPr>
                <w:rFonts w:ascii="Times New Roman" w:hAnsi="Times New Roman"/>
              </w:rPr>
              <w:t>Зубченко Т.О</w:t>
            </w:r>
          </w:p>
        </w:tc>
      </w:tr>
      <w:tr w:rsidR="00414F92" w:rsidRPr="005E0AEE">
        <w:trPr>
          <w:trHeight w:val="378"/>
        </w:trPr>
        <w:tc>
          <w:tcPr>
            <w:tcW w:w="7501" w:type="dxa"/>
          </w:tcPr>
          <w:p w:rsidR="00414F92" w:rsidRPr="005E0AEE" w:rsidRDefault="00414F92" w:rsidP="000B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E0AEE">
              <w:rPr>
                <w:rFonts w:ascii="Times New Roman" w:hAnsi="Times New Roman"/>
              </w:rPr>
              <w:t xml:space="preserve">Заступник директора ННЦІТ </w:t>
            </w:r>
          </w:p>
        </w:tc>
        <w:tc>
          <w:tcPr>
            <w:tcW w:w="2371" w:type="dxa"/>
          </w:tcPr>
          <w:p w:rsidR="00414F92" w:rsidRPr="005E0AEE" w:rsidRDefault="00414F92" w:rsidP="000B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E0AEE">
              <w:rPr>
                <w:rFonts w:ascii="Times New Roman" w:hAnsi="Times New Roman"/>
              </w:rPr>
              <w:t>Сагінашвілі О.С.</w:t>
            </w:r>
          </w:p>
        </w:tc>
      </w:tr>
      <w:tr w:rsidR="00D119D0" w:rsidRPr="0000107A" w:rsidTr="0000107A">
        <w:trPr>
          <w:trHeight w:val="1033"/>
        </w:trPr>
        <w:tc>
          <w:tcPr>
            <w:tcW w:w="7501" w:type="dxa"/>
          </w:tcPr>
          <w:p w:rsidR="0000107A" w:rsidRDefault="00D119D0" w:rsidP="0097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0AEE">
              <w:rPr>
                <w:rFonts w:ascii="Times New Roman" w:hAnsi="Times New Roman"/>
              </w:rPr>
              <w:t xml:space="preserve">Провідний фахівець ПФВ  </w:t>
            </w:r>
          </w:p>
          <w:p w:rsidR="0000107A" w:rsidRDefault="0000107A" w:rsidP="00001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Провідний фахівець відділу догвірної</w:t>
            </w:r>
          </w:p>
          <w:p w:rsidR="00D119D0" w:rsidRPr="00D119D0" w:rsidRDefault="0000107A" w:rsidP="00001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роботи та державних закупівель</w:t>
            </w:r>
            <w:r w:rsidR="00D119D0" w:rsidRPr="0000107A">
              <w:rPr>
                <w:rFonts w:ascii="Times New Roman" w:hAnsi="Times New Roman"/>
                <w:b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2371" w:type="dxa"/>
          </w:tcPr>
          <w:p w:rsidR="00D119D0" w:rsidRDefault="00D119D0" w:rsidP="000B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107A">
              <w:rPr>
                <w:rFonts w:ascii="Times New Roman" w:hAnsi="Times New Roman"/>
                <w:lang w:val="uk-UA"/>
              </w:rPr>
              <w:t>Ляховецька  Т.В.</w:t>
            </w:r>
          </w:p>
          <w:p w:rsidR="0000107A" w:rsidRPr="0000107A" w:rsidRDefault="0000107A" w:rsidP="000B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D119D0" w:rsidRPr="0000107A" w:rsidRDefault="00D119D0" w:rsidP="000B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0107A">
              <w:rPr>
                <w:rFonts w:ascii="Times New Roman" w:hAnsi="Times New Roman"/>
                <w:lang w:val="uk-UA"/>
              </w:rPr>
              <w:t>Дал</w:t>
            </w:r>
            <w:r>
              <w:rPr>
                <w:rFonts w:ascii="Times New Roman" w:hAnsi="Times New Roman"/>
                <w:lang w:val="uk-UA"/>
              </w:rPr>
              <w:t>ічук О.В.</w:t>
            </w:r>
          </w:p>
        </w:tc>
      </w:tr>
    </w:tbl>
    <w:p w:rsidR="00414F92" w:rsidRDefault="00BA203A" w:rsidP="000B0C2B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  <w:lang w:val="uk-UA"/>
        </w:rPr>
      </w:pPr>
      <w:r>
        <w:rPr>
          <w:rFonts w:ascii="Times New Roman" w:hAnsi="Times New Roman"/>
          <w:b/>
          <w:bCs/>
          <w:u w:val="single"/>
          <w:lang w:val="uk-UA"/>
        </w:rPr>
        <w:t>Залучені спеціалісти:</w:t>
      </w:r>
    </w:p>
    <w:p w:rsidR="00BA203A" w:rsidRPr="00BA203A" w:rsidRDefault="00BA203A" w:rsidP="000B0C2B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 w:rsidRPr="00BA203A">
        <w:rPr>
          <w:rFonts w:ascii="Times New Roman" w:hAnsi="Times New Roman"/>
          <w:bCs/>
          <w:lang w:val="uk-UA"/>
        </w:rPr>
        <w:t xml:space="preserve">Директор ННЦІТ </w:t>
      </w:r>
      <w:r>
        <w:rPr>
          <w:rFonts w:ascii="Times New Roman" w:hAnsi="Times New Roman"/>
          <w:bCs/>
          <w:lang w:val="uk-UA"/>
        </w:rPr>
        <w:t xml:space="preserve">                                                                                                </w:t>
      </w:r>
      <w:r w:rsidRPr="00BA203A">
        <w:rPr>
          <w:rFonts w:ascii="Times New Roman" w:hAnsi="Times New Roman"/>
          <w:bCs/>
          <w:lang w:val="uk-UA"/>
        </w:rPr>
        <w:t>Стаценко В. В.</w:t>
      </w:r>
    </w:p>
    <w:p w:rsidR="00BA203A" w:rsidRDefault="00BA203A" w:rsidP="00414F92">
      <w:pPr>
        <w:tabs>
          <w:tab w:val="left" w:pos="5100"/>
        </w:tabs>
        <w:spacing w:after="0"/>
        <w:jc w:val="both"/>
        <w:rPr>
          <w:rFonts w:ascii="Times New Roman" w:hAnsi="Times New Roman"/>
          <w:b/>
          <w:bCs/>
          <w:u w:val="single"/>
          <w:lang w:val="uk-UA"/>
        </w:rPr>
      </w:pPr>
    </w:p>
    <w:p w:rsidR="00414F92" w:rsidRPr="00BA203A" w:rsidRDefault="00414F92" w:rsidP="00414F92">
      <w:pPr>
        <w:tabs>
          <w:tab w:val="left" w:pos="5100"/>
        </w:tabs>
        <w:spacing w:after="0"/>
        <w:jc w:val="both"/>
        <w:rPr>
          <w:rFonts w:ascii="Times New Roman" w:hAnsi="Times New Roman"/>
          <w:b/>
          <w:bCs/>
          <w:lang w:val="uk-UA"/>
        </w:rPr>
      </w:pPr>
      <w:r w:rsidRPr="00BA203A">
        <w:rPr>
          <w:rFonts w:ascii="Times New Roman" w:hAnsi="Times New Roman"/>
          <w:b/>
          <w:bCs/>
          <w:u w:val="single"/>
          <w:lang w:val="uk-UA"/>
        </w:rPr>
        <w:t>Порядок денний</w:t>
      </w:r>
      <w:r w:rsidRPr="00BA203A">
        <w:rPr>
          <w:rFonts w:ascii="Times New Roman" w:hAnsi="Times New Roman"/>
          <w:b/>
          <w:bCs/>
          <w:lang w:val="uk-UA"/>
        </w:rPr>
        <w:t>:</w:t>
      </w:r>
      <w:r w:rsidRPr="00BA203A">
        <w:rPr>
          <w:rFonts w:ascii="Times New Roman" w:hAnsi="Times New Roman"/>
          <w:b/>
          <w:bCs/>
          <w:lang w:val="uk-UA"/>
        </w:rPr>
        <w:tab/>
      </w:r>
      <w:r w:rsidR="00BA203A">
        <w:rPr>
          <w:rFonts w:ascii="Times New Roman" w:hAnsi="Times New Roman"/>
          <w:b/>
          <w:bCs/>
          <w:lang w:val="uk-UA"/>
        </w:rPr>
        <w:t xml:space="preserve">                                       </w:t>
      </w:r>
    </w:p>
    <w:p w:rsidR="00923ECB" w:rsidRPr="00923ECB" w:rsidRDefault="00414F92" w:rsidP="00FA4731">
      <w:pPr>
        <w:spacing w:after="0"/>
        <w:ind w:firstLine="709"/>
        <w:jc w:val="both"/>
        <w:rPr>
          <w:rFonts w:ascii="Times New Roman" w:hAnsi="Times New Roman"/>
          <w:shd w:val="clear" w:color="auto" w:fill="FFFFFF"/>
          <w:lang w:val="uk-UA"/>
        </w:rPr>
      </w:pPr>
      <w:r w:rsidRPr="005E0AEE">
        <w:rPr>
          <w:rFonts w:ascii="Times New Roman" w:hAnsi="Times New Roman"/>
          <w:lang w:val="uk-UA"/>
        </w:rPr>
        <w:t>Внесення змін до документації конкурсних торгів</w:t>
      </w:r>
      <w:r w:rsidR="00663474" w:rsidRPr="005E0AEE">
        <w:rPr>
          <w:rFonts w:ascii="Times New Roman" w:hAnsi="Times New Roman"/>
          <w:lang w:val="uk-UA"/>
        </w:rPr>
        <w:t xml:space="preserve"> (далі –ДКТ)</w:t>
      </w:r>
      <w:r w:rsidR="00192706" w:rsidRPr="005E0AEE">
        <w:rPr>
          <w:rFonts w:ascii="Times New Roman" w:hAnsi="Times New Roman"/>
          <w:lang w:val="uk-UA"/>
        </w:rPr>
        <w:t xml:space="preserve">, затверджену протоколом </w:t>
      </w:r>
      <w:r w:rsidR="00924E91" w:rsidRPr="005E0AEE">
        <w:rPr>
          <w:rFonts w:ascii="Times New Roman" w:hAnsi="Times New Roman"/>
          <w:lang w:val="uk-UA"/>
        </w:rPr>
        <w:t xml:space="preserve">№ </w:t>
      </w:r>
      <w:r w:rsidR="00923ECB" w:rsidRPr="00923ECB">
        <w:rPr>
          <w:rFonts w:ascii="Times New Roman" w:hAnsi="Times New Roman"/>
          <w:sz w:val="24"/>
          <w:szCs w:val="24"/>
          <w:lang w:val="uk-UA"/>
        </w:rPr>
        <w:t>30-ОРГ/ВТ/ДКТ/КТ</w:t>
      </w:r>
      <w:r w:rsidR="00923ECB" w:rsidRPr="005E0AEE">
        <w:rPr>
          <w:rFonts w:ascii="Times New Roman" w:hAnsi="Times New Roman"/>
          <w:lang w:val="uk-UA"/>
        </w:rPr>
        <w:t xml:space="preserve"> </w:t>
      </w:r>
      <w:r w:rsidR="000B0C2B" w:rsidRPr="005E0AEE">
        <w:rPr>
          <w:rFonts w:ascii="Times New Roman" w:hAnsi="Times New Roman"/>
          <w:lang w:val="uk-UA"/>
        </w:rPr>
        <w:t>ві</w:t>
      </w:r>
      <w:r w:rsidR="00192706" w:rsidRPr="005E0AEE">
        <w:rPr>
          <w:rFonts w:ascii="Times New Roman" w:hAnsi="Times New Roman"/>
          <w:lang w:val="uk-UA"/>
        </w:rPr>
        <w:t xml:space="preserve">д </w:t>
      </w:r>
      <w:r w:rsidR="00923ECB">
        <w:rPr>
          <w:rFonts w:ascii="Times New Roman" w:hAnsi="Times New Roman"/>
          <w:lang w:val="uk-UA"/>
        </w:rPr>
        <w:t>21.04.2016</w:t>
      </w:r>
      <w:r w:rsidR="00192706" w:rsidRPr="005E0AEE">
        <w:rPr>
          <w:rFonts w:ascii="Times New Roman" w:hAnsi="Times New Roman"/>
          <w:lang w:val="uk-UA"/>
        </w:rPr>
        <w:t xml:space="preserve"> р., </w:t>
      </w:r>
      <w:r w:rsidRPr="005E0AEE">
        <w:rPr>
          <w:rFonts w:ascii="Times New Roman" w:hAnsi="Times New Roman"/>
          <w:lang w:val="uk-UA"/>
        </w:rPr>
        <w:t xml:space="preserve"> на закупівлю</w:t>
      </w:r>
      <w:r w:rsidR="00923ECB">
        <w:rPr>
          <w:rFonts w:ascii="Times New Roman" w:hAnsi="Times New Roman"/>
          <w:lang w:val="uk-UA"/>
        </w:rPr>
        <w:t xml:space="preserve"> </w:t>
      </w:r>
      <w:r w:rsidR="00923ECB" w:rsidRPr="00923ECB">
        <w:rPr>
          <w:rFonts w:ascii="Times New Roman" w:hAnsi="Times New Roman"/>
          <w:b/>
          <w:sz w:val="24"/>
          <w:szCs w:val="24"/>
          <w:lang w:val="uk-UA"/>
        </w:rPr>
        <w:t xml:space="preserve">код ДК 016-2010: 26.20.1 – Машини обчислювальні, частини та приладдя до них [код ДК 021:2015 – 30200000 - 1 - Комп’ютерне обладнання та приладдя]: лот 1 - Персональні комп’ютери  (код ДК 016-2010: 26.20.15-00.00 [код ДК 02162015- 30213000-5]); лот 2 - Монітори – (код ДК 016-2010: 26.20.17-00.00 [код ДК 0216:2015- 30231000-7]); лот 3 – Принтери (код ДК 016-2010: 26.20.18-00.00 [код ДК 02162015- </w:t>
      </w:r>
      <w:r w:rsidR="00923ECB" w:rsidRPr="00923ECB">
        <w:rPr>
          <w:rFonts w:ascii="Times New Roman" w:hAnsi="Times New Roman"/>
          <w:sz w:val="24"/>
          <w:szCs w:val="24"/>
          <w:lang w:val="uk-UA"/>
        </w:rPr>
        <w:t>30232110-8</w:t>
      </w:r>
      <w:r w:rsidR="00923ECB" w:rsidRPr="00923ECB">
        <w:rPr>
          <w:rFonts w:ascii="Times New Roman" w:hAnsi="Times New Roman"/>
          <w:b/>
          <w:sz w:val="24"/>
          <w:szCs w:val="24"/>
          <w:lang w:val="uk-UA"/>
        </w:rPr>
        <w:t xml:space="preserve">]); лот 4 – Багатофункціональні пристрої  (код ДК 016-2010: 26.20.18-00.00 [код ДК 0216:2015- </w:t>
      </w:r>
      <w:r w:rsidR="00923ECB" w:rsidRPr="00923ECB">
        <w:rPr>
          <w:rFonts w:ascii="Times New Roman" w:hAnsi="Times New Roman"/>
          <w:sz w:val="24"/>
          <w:szCs w:val="24"/>
          <w:lang w:val="uk-UA"/>
        </w:rPr>
        <w:t>30232000-4</w:t>
      </w:r>
      <w:r w:rsidR="00923ECB" w:rsidRPr="00923ECB">
        <w:rPr>
          <w:rFonts w:ascii="Times New Roman" w:hAnsi="Times New Roman"/>
          <w:b/>
          <w:sz w:val="24"/>
          <w:szCs w:val="24"/>
          <w:lang w:val="uk-UA"/>
        </w:rPr>
        <w:t xml:space="preserve">]); лот 5 – Комплекти мультимедійні  (код ДК 016-2010: 26.20.17-00.00 [код ДК 0216:2015- </w:t>
      </w:r>
      <w:r w:rsidR="00923ECB" w:rsidRPr="00923ECB">
        <w:rPr>
          <w:rFonts w:ascii="Times New Roman" w:hAnsi="Times New Roman"/>
          <w:sz w:val="24"/>
          <w:szCs w:val="24"/>
          <w:lang w:val="uk-UA"/>
        </w:rPr>
        <w:t>32322000-6</w:t>
      </w:r>
      <w:r w:rsidR="00923ECB" w:rsidRPr="00923ECB">
        <w:rPr>
          <w:rFonts w:ascii="Times New Roman" w:hAnsi="Times New Roman"/>
          <w:b/>
          <w:sz w:val="24"/>
          <w:szCs w:val="24"/>
          <w:lang w:val="uk-UA"/>
        </w:rPr>
        <w:t>])</w:t>
      </w:r>
      <w:r w:rsidR="00192706" w:rsidRPr="005E0AEE">
        <w:rPr>
          <w:rFonts w:ascii="Times New Roman" w:hAnsi="Times New Roman"/>
          <w:b/>
          <w:lang w:val="uk-UA"/>
        </w:rPr>
        <w:t xml:space="preserve">,  </w:t>
      </w:r>
      <w:r w:rsidR="00192706" w:rsidRPr="005E0AEE">
        <w:rPr>
          <w:rFonts w:ascii="Times New Roman" w:hAnsi="Times New Roman"/>
          <w:lang w:val="uk-UA"/>
        </w:rPr>
        <w:t>оголошення про провед</w:t>
      </w:r>
      <w:r w:rsidR="000B0C2B" w:rsidRPr="005E0AEE">
        <w:rPr>
          <w:rFonts w:ascii="Times New Roman" w:hAnsi="Times New Roman"/>
          <w:lang w:val="uk-UA"/>
        </w:rPr>
        <w:t>ення опубліковане на веб-порталі</w:t>
      </w:r>
      <w:r w:rsidR="00663474" w:rsidRPr="005E0AEE">
        <w:rPr>
          <w:rFonts w:ascii="Times New Roman" w:hAnsi="Times New Roman"/>
          <w:lang w:val="uk-UA"/>
        </w:rPr>
        <w:t xml:space="preserve"> Уповноваженого орнану </w:t>
      </w:r>
      <w:r w:rsidR="00924E91" w:rsidRPr="005E0AEE">
        <w:rPr>
          <w:rFonts w:ascii="Times New Roman" w:hAnsi="Times New Roman"/>
          <w:lang w:val="uk-UA"/>
        </w:rPr>
        <w:t xml:space="preserve">№ </w:t>
      </w:r>
      <w:r w:rsidR="00923ECB">
        <w:rPr>
          <w:rFonts w:ascii="Times New Roman" w:hAnsi="Times New Roman"/>
          <w:lang w:val="uk-UA"/>
        </w:rPr>
        <w:t>106872</w:t>
      </w:r>
      <w:r w:rsidR="00663474" w:rsidRPr="005E0AEE">
        <w:rPr>
          <w:rFonts w:ascii="Times New Roman" w:hAnsi="Times New Roman"/>
          <w:lang w:val="uk-UA"/>
        </w:rPr>
        <w:t xml:space="preserve">, </w:t>
      </w:r>
      <w:r w:rsidR="00924E91" w:rsidRPr="00923ECB">
        <w:rPr>
          <w:rFonts w:ascii="Times New Roman" w:hAnsi="Times New Roman"/>
          <w:shd w:val="clear" w:color="auto" w:fill="FFFFFF"/>
          <w:lang w:val="uk-UA"/>
        </w:rPr>
        <w:t>ВДЗ №</w:t>
      </w:r>
      <w:r w:rsidR="00923ECB">
        <w:rPr>
          <w:rFonts w:ascii="Times New Roman" w:hAnsi="Times New Roman"/>
          <w:shd w:val="clear" w:color="auto" w:fill="FFFFFF"/>
          <w:lang w:val="uk-UA"/>
        </w:rPr>
        <w:t xml:space="preserve"> 78</w:t>
      </w:r>
      <w:r w:rsidR="00924E91" w:rsidRPr="00923ECB">
        <w:rPr>
          <w:rFonts w:ascii="Times New Roman" w:hAnsi="Times New Roman"/>
          <w:shd w:val="clear" w:color="auto" w:fill="FFFFFF"/>
          <w:lang w:val="uk-UA"/>
        </w:rPr>
        <w:t>(</w:t>
      </w:r>
      <w:r w:rsidR="00923ECB">
        <w:rPr>
          <w:rFonts w:ascii="Times New Roman" w:hAnsi="Times New Roman"/>
          <w:shd w:val="clear" w:color="auto" w:fill="FFFFFF"/>
          <w:lang w:val="uk-UA"/>
        </w:rPr>
        <w:t>22</w:t>
      </w:r>
      <w:r w:rsidR="00924E91" w:rsidRPr="00923ECB">
        <w:rPr>
          <w:rFonts w:ascii="Times New Roman" w:hAnsi="Times New Roman"/>
          <w:shd w:val="clear" w:color="auto" w:fill="FFFFFF"/>
          <w:lang w:val="uk-UA"/>
        </w:rPr>
        <w:t>.0</w:t>
      </w:r>
      <w:r w:rsidR="00923ECB">
        <w:rPr>
          <w:rFonts w:ascii="Times New Roman" w:hAnsi="Times New Roman"/>
          <w:shd w:val="clear" w:color="auto" w:fill="FFFFFF"/>
          <w:lang w:val="uk-UA"/>
        </w:rPr>
        <w:t>4.2016</w:t>
      </w:r>
      <w:r w:rsidR="00924E91" w:rsidRPr="00923ECB">
        <w:rPr>
          <w:rFonts w:ascii="Times New Roman" w:hAnsi="Times New Roman"/>
          <w:shd w:val="clear" w:color="auto" w:fill="FFFFFF"/>
          <w:lang w:val="uk-UA"/>
        </w:rPr>
        <w:t>) від</w:t>
      </w:r>
      <w:r w:rsidR="00823BC6" w:rsidRPr="00923ECB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="00923ECB">
        <w:rPr>
          <w:rFonts w:ascii="Times New Roman" w:hAnsi="Times New Roman"/>
          <w:shd w:val="clear" w:color="auto" w:fill="FFFFFF"/>
          <w:lang w:val="uk-UA"/>
        </w:rPr>
        <w:t>22</w:t>
      </w:r>
      <w:r w:rsidR="00924E91" w:rsidRPr="00923ECB">
        <w:rPr>
          <w:rFonts w:ascii="Times New Roman" w:hAnsi="Times New Roman"/>
          <w:shd w:val="clear" w:color="auto" w:fill="FFFFFF"/>
          <w:lang w:val="uk-UA"/>
        </w:rPr>
        <w:t>.0</w:t>
      </w:r>
      <w:r w:rsidR="00923ECB">
        <w:rPr>
          <w:rFonts w:ascii="Times New Roman" w:hAnsi="Times New Roman"/>
          <w:shd w:val="clear" w:color="auto" w:fill="FFFFFF"/>
          <w:lang w:val="uk-UA"/>
        </w:rPr>
        <w:t>4.2016</w:t>
      </w:r>
      <w:r w:rsidR="00663474" w:rsidRPr="005E0AEE">
        <w:rPr>
          <w:rFonts w:ascii="Times New Roman" w:hAnsi="Times New Roman"/>
          <w:shd w:val="clear" w:color="auto" w:fill="FFFFFF"/>
          <w:lang w:val="uk-UA"/>
        </w:rPr>
        <w:t xml:space="preserve"> р.</w:t>
      </w:r>
    </w:p>
    <w:p w:rsidR="00923ECB" w:rsidRPr="00923ECB" w:rsidRDefault="00923ECB" w:rsidP="00924E91">
      <w:pPr>
        <w:spacing w:after="0"/>
        <w:jc w:val="both"/>
        <w:rPr>
          <w:rFonts w:ascii="Times New Roman" w:hAnsi="Times New Roman"/>
          <w:b/>
          <w:lang w:val="uk-UA"/>
        </w:rPr>
      </w:pPr>
    </w:p>
    <w:p w:rsidR="00414F92" w:rsidRPr="005E0AEE" w:rsidRDefault="00414F92" w:rsidP="00414F92">
      <w:pPr>
        <w:pStyle w:val="ab"/>
        <w:spacing w:after="0"/>
        <w:jc w:val="both"/>
        <w:rPr>
          <w:b/>
          <w:bCs/>
          <w:sz w:val="22"/>
          <w:szCs w:val="22"/>
          <w:lang w:val="uk-UA"/>
        </w:rPr>
      </w:pPr>
      <w:r w:rsidRPr="005E0AEE">
        <w:rPr>
          <w:b/>
          <w:bCs/>
          <w:sz w:val="22"/>
          <w:szCs w:val="22"/>
          <w:u w:val="single"/>
          <w:lang w:val="uk-UA"/>
        </w:rPr>
        <w:t>Слухали</w:t>
      </w:r>
      <w:r w:rsidR="0083120E" w:rsidRPr="005E0AEE">
        <w:rPr>
          <w:b/>
          <w:bCs/>
          <w:sz w:val="22"/>
          <w:szCs w:val="22"/>
          <w:lang w:val="uk-UA"/>
        </w:rPr>
        <w:t xml:space="preserve">: </w:t>
      </w:r>
    </w:p>
    <w:p w:rsidR="00FB59BD" w:rsidRDefault="00FB59BD" w:rsidP="000B0C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lang w:val="uk-UA"/>
        </w:rPr>
      </w:pPr>
      <w:r w:rsidRPr="005E0AEE">
        <w:rPr>
          <w:rFonts w:ascii="Times New Roman" w:hAnsi="Times New Roman"/>
          <w:lang w:val="uk-UA"/>
        </w:rPr>
        <w:t>Секретаря комітету з конкурсних торгів Муровану Л. В., яка повідомила,</w:t>
      </w:r>
      <w:r>
        <w:rPr>
          <w:rFonts w:ascii="Times New Roman" w:hAnsi="Times New Roman"/>
          <w:lang w:val="uk-UA"/>
        </w:rPr>
        <w:t xml:space="preserve"> що до комітету конкусних торгів надішой лист-звернення від  ТОВ «ЕсАй БІС» (лист вх.. № 401-Р від 10.05.2016р.), щодо внесення змін до технічних вимог ДКТ.</w:t>
      </w:r>
      <w:r w:rsidR="00737634">
        <w:rPr>
          <w:rFonts w:ascii="Times New Roman" w:hAnsi="Times New Roman"/>
          <w:lang w:val="uk-UA"/>
        </w:rPr>
        <w:t xml:space="preserve"> </w:t>
      </w:r>
    </w:p>
    <w:p w:rsidR="000C7EFE" w:rsidRDefault="008A6AB6" w:rsidP="000C7EF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Директора ННЦІТ </w:t>
      </w:r>
      <w:r w:rsidR="00FB59BD">
        <w:rPr>
          <w:rFonts w:ascii="Times New Roman" w:hAnsi="Times New Roman"/>
          <w:lang w:val="uk-UA"/>
        </w:rPr>
        <w:t>Стаценк</w:t>
      </w:r>
      <w:r w:rsidR="00A56980">
        <w:rPr>
          <w:rFonts w:ascii="Times New Roman" w:hAnsi="Times New Roman"/>
          <w:lang w:val="uk-UA"/>
        </w:rPr>
        <w:t>о</w:t>
      </w:r>
      <w:r w:rsidR="00FB59BD">
        <w:rPr>
          <w:rFonts w:ascii="Times New Roman" w:hAnsi="Times New Roman"/>
          <w:lang w:val="uk-UA"/>
        </w:rPr>
        <w:t xml:space="preserve"> В. В.</w:t>
      </w:r>
      <w:r>
        <w:rPr>
          <w:rFonts w:ascii="Times New Roman" w:hAnsi="Times New Roman"/>
          <w:lang w:val="uk-UA"/>
        </w:rPr>
        <w:t xml:space="preserve">, який </w:t>
      </w:r>
      <w:r w:rsidR="00FB59BD">
        <w:rPr>
          <w:rFonts w:ascii="Times New Roman" w:hAnsi="Times New Roman"/>
          <w:lang w:val="uk-UA"/>
        </w:rPr>
        <w:t xml:space="preserve"> доповів, що інформація, яка подана в листі-зверненні від ТОВ «ЕсАй БІС» є достовірною, оскільки  рин</w:t>
      </w:r>
      <w:r w:rsidR="00A56980">
        <w:rPr>
          <w:rFonts w:ascii="Times New Roman" w:hAnsi="Times New Roman"/>
          <w:lang w:val="uk-UA"/>
        </w:rPr>
        <w:t>о</w:t>
      </w:r>
      <w:r w:rsidR="00FB59BD">
        <w:rPr>
          <w:rFonts w:ascii="Times New Roman" w:hAnsi="Times New Roman"/>
          <w:lang w:val="uk-UA"/>
        </w:rPr>
        <w:t xml:space="preserve">к комп’ютерної техніки характеризується швидкими </w:t>
      </w:r>
      <w:r w:rsidR="00A56980">
        <w:rPr>
          <w:rFonts w:ascii="Times New Roman" w:hAnsi="Times New Roman"/>
          <w:lang w:val="uk-UA"/>
        </w:rPr>
        <w:t xml:space="preserve">оновленням </w:t>
      </w:r>
      <w:r w:rsidR="00FB59BD">
        <w:rPr>
          <w:rFonts w:ascii="Times New Roman" w:hAnsi="Times New Roman"/>
          <w:lang w:val="uk-UA"/>
        </w:rPr>
        <w:t xml:space="preserve">асортиментних пропозицій, відповідно технічних </w:t>
      </w:r>
      <w:r w:rsidR="00A56980">
        <w:rPr>
          <w:rFonts w:ascii="Times New Roman" w:hAnsi="Times New Roman"/>
          <w:lang w:val="uk-UA"/>
        </w:rPr>
        <w:t>характеристик</w:t>
      </w:r>
      <w:r w:rsidR="00FB59BD">
        <w:rPr>
          <w:rFonts w:ascii="Times New Roman" w:hAnsi="Times New Roman"/>
          <w:lang w:val="uk-UA"/>
        </w:rPr>
        <w:t xml:space="preserve"> обладнання.  </w:t>
      </w:r>
      <w:r w:rsidR="00A56980">
        <w:rPr>
          <w:rFonts w:ascii="Times New Roman" w:hAnsi="Times New Roman"/>
          <w:lang w:val="uk-UA"/>
        </w:rPr>
        <w:t>З</w:t>
      </w:r>
      <w:r w:rsidR="00A56980" w:rsidRPr="005E0AEE">
        <w:rPr>
          <w:rFonts w:ascii="Times New Roman" w:hAnsi="Times New Roman"/>
          <w:lang w:val="uk-UA"/>
        </w:rPr>
        <w:t xml:space="preserve"> метою </w:t>
      </w:r>
      <w:r w:rsidR="00A56980">
        <w:rPr>
          <w:rFonts w:ascii="Times New Roman" w:hAnsi="Times New Roman"/>
          <w:lang w:val="uk-UA"/>
        </w:rPr>
        <w:t xml:space="preserve">забезпечення </w:t>
      </w:r>
      <w:r w:rsidR="00A56980" w:rsidRPr="005E0AEE">
        <w:rPr>
          <w:rFonts w:ascii="Times New Roman" w:hAnsi="Times New Roman"/>
          <w:lang w:val="uk-UA"/>
        </w:rPr>
        <w:t xml:space="preserve"> </w:t>
      </w:r>
      <w:r w:rsidR="000C7EFE">
        <w:rPr>
          <w:rFonts w:ascii="Times New Roman" w:hAnsi="Times New Roman"/>
          <w:lang w:val="uk-UA"/>
        </w:rPr>
        <w:t xml:space="preserve">технічних </w:t>
      </w:r>
      <w:r w:rsidR="00A56980" w:rsidRPr="005E0AEE">
        <w:rPr>
          <w:rFonts w:ascii="Times New Roman" w:hAnsi="Times New Roman"/>
          <w:lang w:val="uk-UA"/>
        </w:rPr>
        <w:t>вимог Замовника</w:t>
      </w:r>
      <w:r w:rsidR="00A56980">
        <w:rPr>
          <w:rFonts w:ascii="Times New Roman" w:hAnsi="Times New Roman"/>
          <w:lang w:val="uk-UA"/>
        </w:rPr>
        <w:t xml:space="preserve"> можливостям ринку, запропонував внести зміни та уточнення  до технічної частити ДКТ. </w:t>
      </w:r>
    </w:p>
    <w:p w:rsidR="005B5B99" w:rsidRPr="005B5B99" w:rsidRDefault="000C7EFE" w:rsidP="00477AF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lang w:val="uk-UA"/>
        </w:rPr>
      </w:pPr>
      <w:r w:rsidRPr="000C7EFE">
        <w:rPr>
          <w:rFonts w:ascii="Times New Roman" w:hAnsi="Times New Roman"/>
          <w:lang w:val="uk-UA"/>
        </w:rPr>
        <w:t>Голова комітету з конкурсних торгів Товстик В. А. повідомив, що  відповідно до ч.2 ст.23 Закону України «Про здійснення державних закупівель» № № 1197-</w:t>
      </w:r>
      <w:r w:rsidRPr="000C7EFE">
        <w:rPr>
          <w:rFonts w:ascii="Times New Roman" w:hAnsi="Times New Roman"/>
          <w:lang w:val="en-US"/>
        </w:rPr>
        <w:t>VI</w:t>
      </w:r>
      <w:r w:rsidRPr="000C7EFE">
        <w:rPr>
          <w:rFonts w:ascii="Times New Roman" w:hAnsi="Times New Roman"/>
          <w:lang w:val="uk-UA"/>
        </w:rPr>
        <w:t>І від 10.04.2014р. (далі -  Закон),</w:t>
      </w:r>
      <w:r w:rsidRPr="000C7EFE">
        <w:rPr>
          <w:rFonts w:ascii="Times New Roman" w:hAnsi="Times New Roman"/>
          <w:bCs/>
          <w:lang w:val="uk-UA"/>
        </w:rPr>
        <w:t xml:space="preserve"> </w:t>
      </w:r>
      <w:r w:rsidRPr="000C7EFE">
        <w:rPr>
          <w:rFonts w:ascii="Times New Roman" w:hAnsi="Times New Roman"/>
          <w:sz w:val="24"/>
          <w:szCs w:val="24"/>
          <w:lang w:val="uk-UA"/>
        </w:rPr>
        <w:t>Замовник має право з власної ініціативи чи за результатами звернень внести зміни до документації конкурсних торгів, продовживши строк подання та розкриття пропозицій конкурсних торгів не менше ніж на сім днів</w:t>
      </w:r>
      <w:r w:rsidR="005B5B99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37634" w:rsidRPr="00943A2A" w:rsidRDefault="005B5B99" w:rsidP="007376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Секретар</w:t>
      </w:r>
      <w:r w:rsidRPr="005E0AEE">
        <w:rPr>
          <w:rFonts w:ascii="Times New Roman" w:hAnsi="Times New Roman"/>
          <w:lang w:val="uk-UA"/>
        </w:rPr>
        <w:t xml:space="preserve"> комітету з конкурсних торгів Муровану Л. В.,</w:t>
      </w:r>
      <w:r>
        <w:rPr>
          <w:rFonts w:ascii="Times New Roman" w:hAnsi="Times New Roman"/>
          <w:lang w:val="uk-UA"/>
        </w:rPr>
        <w:t xml:space="preserve"> додала, що враховуючи</w:t>
      </w:r>
      <w:r w:rsidR="00A176D9">
        <w:rPr>
          <w:rFonts w:ascii="Times New Roman" w:hAnsi="Times New Roman"/>
          <w:lang w:val="uk-UA"/>
        </w:rPr>
        <w:t xml:space="preserve"> вище вищезазначене </w:t>
      </w:r>
      <w:r w:rsidR="00737634">
        <w:rPr>
          <w:rFonts w:ascii="Times New Roman" w:hAnsi="Times New Roman"/>
          <w:lang w:val="uk-UA"/>
        </w:rPr>
        <w:t>необхідно збільшити  строку дії пропозиції конкурсних торгів  та уточнення до істотних умов договору.</w:t>
      </w:r>
      <w:r>
        <w:rPr>
          <w:rFonts w:ascii="Times New Roman" w:hAnsi="Times New Roman"/>
          <w:lang w:val="uk-UA"/>
        </w:rPr>
        <w:t xml:space="preserve"> </w:t>
      </w:r>
      <w:r w:rsidR="00737634">
        <w:rPr>
          <w:rFonts w:ascii="Times New Roman" w:hAnsi="Times New Roman"/>
          <w:lang w:val="uk-UA"/>
        </w:rPr>
        <w:t>А саме</w:t>
      </w:r>
      <w:r w:rsidR="00737634" w:rsidRPr="00737634">
        <w:rPr>
          <w:rFonts w:ascii="Times New Roman" w:hAnsi="Times New Roman"/>
          <w:lang w:val="uk-UA"/>
        </w:rPr>
        <w:t xml:space="preserve"> </w:t>
      </w:r>
      <w:r w:rsidR="00737634" w:rsidRPr="000C7EFE">
        <w:rPr>
          <w:rFonts w:ascii="Times New Roman" w:hAnsi="Times New Roman"/>
          <w:lang w:val="uk-UA"/>
        </w:rPr>
        <w:t xml:space="preserve">внести такі зміни: </w:t>
      </w:r>
    </w:p>
    <w:p w:rsidR="00737634" w:rsidRDefault="00737634" w:rsidP="0073763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14F92" w:rsidRPr="005E0AEE" w:rsidRDefault="00BC572B" w:rsidP="0073763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 xml:space="preserve">Абзац 9 </w:t>
      </w:r>
      <w:r w:rsidR="00414F92" w:rsidRPr="005E0AEE">
        <w:rPr>
          <w:rFonts w:ascii="Times New Roman" w:hAnsi="Times New Roman"/>
          <w:b/>
        </w:rPr>
        <w:t xml:space="preserve">п.1 </w:t>
      </w:r>
      <w:r w:rsidR="00414F92" w:rsidRPr="005E0AEE">
        <w:rPr>
          <w:rFonts w:ascii="Times New Roman" w:hAnsi="Times New Roman"/>
          <w:b/>
          <w:lang w:val="uk-UA"/>
        </w:rPr>
        <w:t xml:space="preserve">розділу 3 </w:t>
      </w:r>
      <w:r w:rsidR="00192706" w:rsidRPr="005E0AEE">
        <w:rPr>
          <w:rFonts w:ascii="Times New Roman" w:hAnsi="Times New Roman"/>
          <w:b/>
          <w:lang w:val="uk-UA"/>
        </w:rPr>
        <w:t xml:space="preserve">ДКТ </w:t>
      </w:r>
      <w:r w:rsidR="00414F92" w:rsidRPr="005E0AEE">
        <w:rPr>
          <w:rFonts w:ascii="Times New Roman" w:hAnsi="Times New Roman"/>
          <w:b/>
          <w:lang w:val="uk-UA"/>
        </w:rPr>
        <w:t>викласти в наступній редакції:</w:t>
      </w:r>
    </w:p>
    <w:p w:rsidR="00663474" w:rsidRPr="005E0AEE" w:rsidRDefault="00663474" w:rsidP="00663474">
      <w:pPr>
        <w:spacing w:after="0" w:line="240" w:lineRule="auto"/>
        <w:ind w:left="1069"/>
        <w:jc w:val="both"/>
        <w:rPr>
          <w:rFonts w:ascii="Times New Roman" w:hAnsi="Times New Roman"/>
          <w:lang w:val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8082"/>
      </w:tblGrid>
      <w:tr w:rsidR="00407236" w:rsidRPr="005E0AEE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36" w:rsidRPr="005E0AEE" w:rsidRDefault="00407236" w:rsidP="007702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5E0AEE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III. Підготовка попередніх та остаточних пропозицій конкурсних торгів</w:t>
            </w:r>
          </w:p>
        </w:tc>
      </w:tr>
      <w:tr w:rsidR="00923ECB" w:rsidRPr="005E0AEE"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CB" w:rsidRDefault="00923ECB" w:rsidP="009F70C0">
            <w:pPr>
              <w:pStyle w:val="rvps14"/>
              <w:spacing w:before="0" w:beforeAutospacing="0" w:after="0" w:afterAutospacing="0"/>
              <w:textAlignment w:val="baseline"/>
              <w:rPr>
                <w:rStyle w:val="apple-converted-space"/>
                <w:sz w:val="22"/>
                <w:szCs w:val="22"/>
                <w:lang w:val="uk-UA"/>
              </w:rPr>
            </w:pPr>
            <w:r w:rsidRPr="008D556B">
              <w:rPr>
                <w:sz w:val="22"/>
                <w:szCs w:val="22"/>
              </w:rPr>
              <w:t>1. Оформлення пропозиції конкурсних торгів</w:t>
            </w:r>
            <w:r w:rsidRPr="008D556B">
              <w:rPr>
                <w:rStyle w:val="apple-converted-space"/>
                <w:sz w:val="22"/>
                <w:szCs w:val="22"/>
              </w:rPr>
              <w:t> </w:t>
            </w:r>
          </w:p>
          <w:p w:rsidR="00923ECB" w:rsidRDefault="00923ECB" w:rsidP="009F70C0">
            <w:pPr>
              <w:pStyle w:val="rvps14"/>
              <w:spacing w:before="0" w:beforeAutospacing="0" w:after="0" w:afterAutospacing="0"/>
              <w:textAlignment w:val="baseline"/>
              <w:rPr>
                <w:snapToGrid w:val="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*</w:t>
            </w:r>
            <w:r>
              <w:rPr>
                <w:snapToGrid w:val="0"/>
              </w:rPr>
              <w:t xml:space="preserve">  Замовник не здійснює процедуру відкритих торгів із використанням електронних засобів.</w:t>
            </w:r>
          </w:p>
          <w:p w:rsidR="00923ECB" w:rsidRPr="008D556B" w:rsidRDefault="00923ECB" w:rsidP="009F70C0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72B" w:rsidRDefault="00BC572B" w:rsidP="009F70C0">
            <w:pPr>
              <w:pStyle w:val="a8"/>
              <w:spacing w:before="0" w:beforeAutospacing="0" w:after="0" w:afterAutospacing="0" w:line="232" w:lineRule="auto"/>
              <w:ind w:firstLine="737"/>
              <w:jc w:val="both"/>
              <w:rPr>
                <w:lang w:val="uk-UA"/>
              </w:rPr>
            </w:pPr>
            <w:r>
              <w:rPr>
                <w:lang w:val="uk-UA"/>
              </w:rPr>
              <w:t>…..</w:t>
            </w:r>
          </w:p>
          <w:p w:rsidR="00FA4731" w:rsidRDefault="00FA4731" w:rsidP="009F70C0">
            <w:pPr>
              <w:pStyle w:val="a8"/>
              <w:spacing w:before="0" w:beforeAutospacing="0" w:after="0" w:afterAutospacing="0" w:line="232" w:lineRule="auto"/>
              <w:ind w:firstLine="737"/>
              <w:jc w:val="both"/>
              <w:rPr>
                <w:lang w:val="uk-UA"/>
              </w:rPr>
            </w:pPr>
          </w:p>
          <w:p w:rsidR="00923ECB" w:rsidRPr="008D556B" w:rsidRDefault="00BC572B" w:rsidP="009F7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23ECB" w:rsidRPr="008D556B">
              <w:rPr>
                <w:rFonts w:ascii="Times New Roman" w:hAnsi="Times New Roman"/>
              </w:rPr>
              <w:t>На конверті повинно бути зазначено:</w:t>
            </w:r>
          </w:p>
          <w:p w:rsidR="00923ECB" w:rsidRPr="008D556B" w:rsidRDefault="00923ECB" w:rsidP="00923E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57"/>
              <w:jc w:val="both"/>
              <w:textAlignment w:val="baseline"/>
              <w:rPr>
                <w:rFonts w:ascii="Times New Roman" w:hAnsi="Times New Roman"/>
              </w:rPr>
            </w:pPr>
            <w:r w:rsidRPr="008D556B">
              <w:rPr>
                <w:rFonts w:ascii="Times New Roman" w:hAnsi="Times New Roman"/>
              </w:rPr>
              <w:t>повне найменування і місцезнаходження замовника; </w:t>
            </w:r>
          </w:p>
          <w:p w:rsidR="00923ECB" w:rsidRPr="008D556B" w:rsidRDefault="00923ECB" w:rsidP="00923E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57"/>
              <w:jc w:val="both"/>
              <w:textAlignment w:val="baseline"/>
              <w:rPr>
                <w:rFonts w:ascii="Times New Roman" w:hAnsi="Times New Roman"/>
              </w:rPr>
            </w:pPr>
            <w:r w:rsidRPr="008D556B">
              <w:rPr>
                <w:rFonts w:ascii="Times New Roman" w:hAnsi="Times New Roman"/>
              </w:rPr>
              <w:t>назва предмета закупівлі відповідно до оголошення про проведення відкритих торгів;</w:t>
            </w:r>
          </w:p>
          <w:p w:rsidR="00BC572B" w:rsidRDefault="00923ECB" w:rsidP="00BC572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57"/>
              <w:jc w:val="both"/>
              <w:textAlignment w:val="baseline"/>
              <w:rPr>
                <w:rStyle w:val="apple-converted-space"/>
                <w:rFonts w:ascii="Times New Roman" w:hAnsi="Times New Roman"/>
              </w:rPr>
            </w:pPr>
            <w:r w:rsidRPr="008D556B">
              <w:rPr>
                <w:rFonts w:ascii="Times New Roman" w:hAnsi="Times New Roman"/>
              </w:rPr>
              <w:t>повне найменування (прізвище, ім'я, по батькові) учасника процедури закупівлі, його місцезнаходження (місце проживання), ідентифікаційний код за ЄДРПОУ, номери контактних телефонів;</w:t>
            </w:r>
            <w:r w:rsidRPr="008D556B">
              <w:rPr>
                <w:rStyle w:val="apple-converted-space"/>
                <w:rFonts w:ascii="Times New Roman" w:hAnsi="Times New Roman"/>
              </w:rPr>
              <w:t> </w:t>
            </w:r>
          </w:p>
          <w:p w:rsidR="00923ECB" w:rsidRPr="00BC572B" w:rsidRDefault="00923ECB" w:rsidP="00BC572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57"/>
              <w:jc w:val="both"/>
              <w:textAlignment w:val="baseline"/>
              <w:rPr>
                <w:rFonts w:ascii="Times New Roman" w:hAnsi="Times New Roman"/>
              </w:rPr>
            </w:pPr>
            <w:r w:rsidRPr="00BC572B">
              <w:rPr>
                <w:rFonts w:ascii="Times New Roman" w:hAnsi="Times New Roman"/>
              </w:rPr>
              <w:t xml:space="preserve">маркування: «Не відкривати </w:t>
            </w:r>
            <w:r w:rsidRPr="00BC572B">
              <w:rPr>
                <w:rFonts w:ascii="Times New Roman" w:hAnsi="Times New Roman"/>
                <w:b/>
                <w:u w:val="single"/>
              </w:rPr>
              <w:t xml:space="preserve">до </w:t>
            </w:r>
            <w:r w:rsidR="00C90BA5" w:rsidRPr="00BC572B">
              <w:rPr>
                <w:rFonts w:ascii="Times New Roman" w:hAnsi="Times New Roman"/>
                <w:b/>
                <w:u w:val="single"/>
                <w:lang w:val="uk-UA"/>
              </w:rPr>
              <w:t>06</w:t>
            </w:r>
            <w:r w:rsidRPr="00BC572B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C90BA5" w:rsidRPr="00BC572B">
              <w:rPr>
                <w:rFonts w:ascii="Times New Roman" w:hAnsi="Times New Roman"/>
                <w:b/>
                <w:u w:val="single"/>
                <w:lang w:val="uk-UA"/>
              </w:rPr>
              <w:t>червня</w:t>
            </w:r>
            <w:r w:rsidRPr="00BC572B">
              <w:rPr>
                <w:rFonts w:ascii="Times New Roman" w:hAnsi="Times New Roman"/>
                <w:b/>
                <w:u w:val="single"/>
              </w:rPr>
              <w:t xml:space="preserve"> 2016 р.</w:t>
            </w:r>
            <w:r w:rsidR="003A6E1F" w:rsidRPr="00BC572B">
              <w:rPr>
                <w:rFonts w:ascii="Times New Roman" w:hAnsi="Times New Roman"/>
              </w:rPr>
              <w:t xml:space="preserve"> до 1</w:t>
            </w:r>
            <w:r w:rsidR="003A6E1F" w:rsidRPr="00BC572B">
              <w:rPr>
                <w:rFonts w:ascii="Times New Roman" w:hAnsi="Times New Roman"/>
                <w:lang w:val="uk-UA"/>
              </w:rPr>
              <w:t>2</w:t>
            </w:r>
            <w:r w:rsidR="003A6E1F" w:rsidRPr="00BC572B">
              <w:rPr>
                <w:rFonts w:ascii="Times New Roman" w:hAnsi="Times New Roman"/>
              </w:rPr>
              <w:t xml:space="preserve"> години </w:t>
            </w:r>
            <w:r w:rsidR="003A6E1F" w:rsidRPr="00BC572B">
              <w:rPr>
                <w:rFonts w:ascii="Times New Roman" w:hAnsi="Times New Roman"/>
                <w:lang w:val="uk-UA"/>
              </w:rPr>
              <w:t>3</w:t>
            </w:r>
            <w:r w:rsidR="00BC572B">
              <w:rPr>
                <w:rFonts w:ascii="Times New Roman" w:hAnsi="Times New Roman"/>
              </w:rPr>
              <w:t>0 хвилин».</w:t>
            </w:r>
          </w:p>
          <w:p w:rsidR="00923ECB" w:rsidRPr="008D556B" w:rsidRDefault="00923ECB" w:rsidP="009F70C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</w:tr>
    </w:tbl>
    <w:p w:rsidR="00663474" w:rsidRPr="005E0AEE" w:rsidRDefault="00663474" w:rsidP="006A720B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6A720B" w:rsidRDefault="006A720B" w:rsidP="006A720B">
      <w:p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BC572B" w:rsidRDefault="00BC572B" w:rsidP="00BC57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абзац 1 пункт 5 розділу 3 ДКТ викласти в наступній редакції:</w:t>
      </w:r>
    </w:p>
    <w:p w:rsidR="00BC572B" w:rsidRPr="00BC572B" w:rsidRDefault="00BC572B" w:rsidP="00BC572B">
      <w:pPr>
        <w:spacing w:after="0" w:line="240" w:lineRule="auto"/>
        <w:ind w:left="360"/>
        <w:jc w:val="both"/>
        <w:rPr>
          <w:rFonts w:ascii="Times New Roman" w:hAnsi="Times New Roman"/>
          <w:b/>
          <w:lang w:val="uk-UA"/>
        </w:rPr>
      </w:pPr>
    </w:p>
    <w:tbl>
      <w:tblPr>
        <w:tblW w:w="4872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/>
      </w:tblPr>
      <w:tblGrid>
        <w:gridCol w:w="2417"/>
        <w:gridCol w:w="7797"/>
      </w:tblGrid>
      <w:tr w:rsidR="00BC572B" w:rsidTr="00FA4731"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2B" w:rsidRDefault="00BC572B" w:rsidP="00FA4731">
            <w:pPr>
              <w:pStyle w:val="rvps14"/>
              <w:spacing w:before="0" w:beforeAutospacing="0" w:after="0" w:afterAutospacing="0" w:line="30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Строк, протягом якого пропозиції конкурсних торгів є дійсними</w:t>
            </w:r>
          </w:p>
        </w:tc>
        <w:tc>
          <w:tcPr>
            <w:tcW w:w="3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2B" w:rsidRDefault="00BC572B" w:rsidP="00FA4731">
            <w:pPr>
              <w:pStyle w:val="rvps14"/>
              <w:spacing w:before="0" w:beforeAutospacing="0" w:after="0" w:afterAutospacing="0" w:line="300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Пропозиції конкурсних торгів вважаються дійсними протягом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 xml:space="preserve">80 </w:t>
            </w:r>
            <w:r>
              <w:rPr>
                <w:b/>
                <w:sz w:val="22"/>
                <w:szCs w:val="22"/>
              </w:rPr>
              <w:t xml:space="preserve"> днів</w:t>
            </w:r>
            <w:r>
              <w:rPr>
                <w:sz w:val="22"/>
                <w:szCs w:val="22"/>
              </w:rPr>
              <w:t xml:space="preserve"> з дати розкриття пропозицій конкурсних торгів</w:t>
            </w:r>
            <w:r>
              <w:rPr>
                <w:sz w:val="22"/>
                <w:szCs w:val="22"/>
                <w:lang w:val="uk-UA"/>
              </w:rPr>
              <w:t>. Пропозиція, дійсна на коротший період, відхиляється як така, що не відповідає умовам документації конкурсних торгів. До закінчення цього строку замовник має право вимагати від учасників продовження строку дії пропозицій конкурсних торгів.</w:t>
            </w:r>
          </w:p>
          <w:p w:rsidR="00FA4731" w:rsidRPr="008D556B" w:rsidRDefault="00FA4731" w:rsidP="00FA4731">
            <w:pPr>
              <w:pStyle w:val="rvps14"/>
              <w:spacing w:before="0" w:beforeAutospacing="0" w:after="0" w:afterAutospacing="0" w:line="300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8D556B">
              <w:rPr>
                <w:sz w:val="22"/>
                <w:szCs w:val="22"/>
                <w:lang w:val="uk-UA"/>
              </w:rPr>
              <w:t>Учасник має право:</w:t>
            </w:r>
            <w:r w:rsidRPr="008D556B">
              <w:rPr>
                <w:rStyle w:val="apple-converted-space"/>
                <w:sz w:val="22"/>
                <w:szCs w:val="22"/>
              </w:rPr>
              <w:t> </w:t>
            </w:r>
          </w:p>
          <w:p w:rsidR="00FA4731" w:rsidRPr="008D556B" w:rsidRDefault="00FA4731" w:rsidP="00FA4731">
            <w:pPr>
              <w:pStyle w:val="rvps14"/>
              <w:spacing w:before="0" w:beforeAutospacing="0" w:after="0" w:afterAutospacing="0" w:line="300" w:lineRule="auto"/>
              <w:jc w:val="both"/>
              <w:textAlignment w:val="baseline"/>
              <w:rPr>
                <w:sz w:val="22"/>
                <w:szCs w:val="22"/>
              </w:rPr>
            </w:pPr>
            <w:r w:rsidRPr="008D556B">
              <w:rPr>
                <w:sz w:val="22"/>
                <w:szCs w:val="22"/>
                <w:lang w:val="uk-UA"/>
              </w:rPr>
              <w:t>- відхилити таку вимогу, не втрачаючи при цьому наданого ним забезпечення пропозиції конкурсних торгів;</w:t>
            </w:r>
            <w:r w:rsidRPr="008D556B">
              <w:rPr>
                <w:rStyle w:val="apple-converted-space"/>
                <w:sz w:val="22"/>
                <w:szCs w:val="22"/>
              </w:rPr>
              <w:t> </w:t>
            </w:r>
          </w:p>
          <w:p w:rsidR="00FA4731" w:rsidRDefault="00FA4731" w:rsidP="00FA4731">
            <w:pPr>
              <w:pStyle w:val="rvps14"/>
              <w:spacing w:before="0" w:beforeAutospacing="0" w:after="0" w:afterAutospacing="0" w:line="300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8D556B">
              <w:rPr>
                <w:sz w:val="22"/>
                <w:szCs w:val="22"/>
                <w:lang w:val="uk-UA"/>
              </w:rPr>
              <w:t>- погодитися з вимогою та продовжити строк дії поданої ним пропозиції конкурсних торгів та наданого забезпечення пропозиції конкурсних торгів</w:t>
            </w:r>
          </w:p>
        </w:tc>
      </w:tr>
    </w:tbl>
    <w:p w:rsidR="00BC572B" w:rsidRPr="00BC572B" w:rsidRDefault="00BC572B" w:rsidP="00BC572B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421FD" w:rsidRPr="00663474" w:rsidRDefault="000B0C2B" w:rsidP="000B0C2B">
      <w:pPr>
        <w:numPr>
          <w:ilvl w:val="0"/>
          <w:numId w:val="7"/>
        </w:numPr>
        <w:jc w:val="both"/>
        <w:rPr>
          <w:rFonts w:ascii="Times New Roman" w:hAnsi="Times New Roman"/>
          <w:b/>
          <w:lang w:val="uk-UA"/>
        </w:rPr>
      </w:pPr>
      <w:r w:rsidRPr="00663474">
        <w:rPr>
          <w:rFonts w:ascii="Times New Roman" w:hAnsi="Times New Roman"/>
          <w:b/>
          <w:lang w:val="uk-UA"/>
        </w:rPr>
        <w:t>п</w:t>
      </w:r>
      <w:r w:rsidR="00AA0D7A" w:rsidRPr="00663474">
        <w:rPr>
          <w:rFonts w:ascii="Times New Roman" w:hAnsi="Times New Roman"/>
          <w:b/>
          <w:lang w:val="uk-UA"/>
        </w:rPr>
        <w:t xml:space="preserve">ідпункт п.1 розділу 4 </w:t>
      </w:r>
      <w:r w:rsidR="00663474">
        <w:rPr>
          <w:rFonts w:ascii="Times New Roman" w:hAnsi="Times New Roman"/>
          <w:b/>
          <w:lang w:val="uk-UA"/>
        </w:rPr>
        <w:t xml:space="preserve">ДКТ </w:t>
      </w:r>
      <w:r w:rsidR="00AA0D7A" w:rsidRPr="00663474">
        <w:rPr>
          <w:rFonts w:ascii="Times New Roman" w:hAnsi="Times New Roman"/>
          <w:b/>
          <w:lang w:val="uk-UA"/>
        </w:rPr>
        <w:t>викласти в наступній редакції:</w:t>
      </w:r>
    </w:p>
    <w:tbl>
      <w:tblPr>
        <w:tblW w:w="4872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2560"/>
        <w:gridCol w:w="7654"/>
      </w:tblGrid>
      <w:tr w:rsidR="004421FD" w:rsidRPr="00404618" w:rsidTr="00FA47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1FD" w:rsidRPr="00404618" w:rsidRDefault="004421FD" w:rsidP="00FA4731">
            <w:pPr>
              <w:spacing w:after="0" w:line="30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04618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IV. Подання та розкриття попередніх та остаточних пропозицій конкурсних торгів</w:t>
            </w:r>
          </w:p>
        </w:tc>
      </w:tr>
      <w:tr w:rsidR="004421FD" w:rsidRPr="00404618" w:rsidTr="00FA4731"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1FD" w:rsidRPr="00404618" w:rsidRDefault="00AA0D7A" w:rsidP="00FA4731">
            <w:pPr>
              <w:spacing w:after="0" w:line="300" w:lineRule="auto"/>
              <w:textAlignment w:val="baseline"/>
              <w:rPr>
                <w:rFonts w:ascii="Times New Roman" w:hAnsi="Times New Roman"/>
              </w:rPr>
            </w:pPr>
            <w:r w:rsidRPr="00404618">
              <w:rPr>
                <w:rFonts w:ascii="Times New Roman" w:hAnsi="Times New Roman"/>
                <w:lang w:val="uk-UA"/>
              </w:rPr>
              <w:t xml:space="preserve">- </w:t>
            </w:r>
            <w:r w:rsidR="004421FD" w:rsidRPr="00404618">
              <w:rPr>
                <w:rFonts w:ascii="Times New Roman" w:hAnsi="Times New Roman"/>
              </w:rPr>
              <w:t>кінцевий строк подання попередніх пропозицій конкурсних торгів (дата, час)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A5" w:rsidRPr="00C90BA5" w:rsidRDefault="00C90BA5" w:rsidP="00FA4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C572B">
              <w:rPr>
                <w:rFonts w:ascii="Times New Roman" w:hAnsi="Times New Roman"/>
                <w:b/>
                <w:lang w:val="uk-UA"/>
              </w:rPr>
              <w:t>06  червня 2016 р.  до 10.00 год.</w:t>
            </w:r>
            <w:r w:rsidRPr="00C90BA5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C90BA5" w:rsidRPr="00C90BA5" w:rsidRDefault="00C90BA5" w:rsidP="00FA4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C90BA5" w:rsidRPr="00C90BA5" w:rsidRDefault="00C90BA5" w:rsidP="00FA4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jc w:val="both"/>
              <w:rPr>
                <w:rFonts w:ascii="Times New Roman" w:hAnsi="Times New Roman"/>
                <w:lang w:val="uk-UA"/>
              </w:rPr>
            </w:pPr>
            <w:r w:rsidRPr="00C90BA5">
              <w:rPr>
                <w:rFonts w:ascii="Times New Roman" w:hAnsi="Times New Roman"/>
                <w:lang w:val="uk-UA"/>
              </w:rPr>
              <w:t xml:space="preserve">Пропозиції конкурсних торгів, отримані замовником після закінчення строку їх подання, не розкриваються і повертаються учасникам, що їх подали. </w:t>
            </w:r>
          </w:p>
          <w:p w:rsidR="004421FD" w:rsidRPr="00404618" w:rsidRDefault="00C90BA5" w:rsidP="00FA4731">
            <w:pPr>
              <w:spacing w:after="0" w:line="300" w:lineRule="auto"/>
              <w:textAlignment w:val="baseline"/>
              <w:rPr>
                <w:rFonts w:ascii="Times New Roman" w:hAnsi="Times New Roman"/>
              </w:rPr>
            </w:pPr>
            <w:r w:rsidRPr="00C90BA5">
              <w:rPr>
                <w:rFonts w:ascii="Times New Roman" w:hAnsi="Times New Roman"/>
                <w:lang w:val="uk-UA"/>
              </w:rPr>
              <w:t>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</w:t>
            </w:r>
          </w:p>
        </w:tc>
      </w:tr>
    </w:tbl>
    <w:p w:rsidR="00823BC6" w:rsidRPr="00404618" w:rsidRDefault="00823BC6" w:rsidP="002C3E8B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AA0D7A" w:rsidRDefault="00663474" w:rsidP="002C3E8B">
      <w:pPr>
        <w:spacing w:after="0" w:line="240" w:lineRule="auto"/>
        <w:ind w:firstLine="360"/>
        <w:rPr>
          <w:rFonts w:ascii="Times New Roman" w:hAnsi="Times New Roman"/>
          <w:b/>
          <w:lang w:val="uk-UA"/>
        </w:rPr>
      </w:pPr>
      <w:r w:rsidRPr="00404618">
        <w:rPr>
          <w:rFonts w:ascii="Times New Roman" w:hAnsi="Times New Roman"/>
          <w:b/>
          <w:lang w:val="uk-UA"/>
        </w:rPr>
        <w:t xml:space="preserve">- </w:t>
      </w:r>
      <w:r w:rsidR="00823BC6" w:rsidRPr="00404618">
        <w:rPr>
          <w:rFonts w:ascii="Times New Roman" w:hAnsi="Times New Roman"/>
          <w:b/>
          <w:lang w:val="uk-UA"/>
        </w:rPr>
        <w:t>п</w:t>
      </w:r>
      <w:r w:rsidR="00AA0D7A" w:rsidRPr="00404618">
        <w:rPr>
          <w:rFonts w:ascii="Times New Roman" w:hAnsi="Times New Roman"/>
          <w:b/>
          <w:lang w:val="uk-UA"/>
        </w:rPr>
        <w:t xml:space="preserve">ідпункт 2 розділу 4 </w:t>
      </w:r>
      <w:r w:rsidRPr="00404618">
        <w:rPr>
          <w:rFonts w:ascii="Times New Roman" w:hAnsi="Times New Roman"/>
          <w:b/>
          <w:lang w:val="uk-UA"/>
        </w:rPr>
        <w:t xml:space="preserve">ДКТ </w:t>
      </w:r>
      <w:r w:rsidR="00AA0D7A" w:rsidRPr="00404618">
        <w:rPr>
          <w:rFonts w:ascii="Times New Roman" w:hAnsi="Times New Roman"/>
          <w:b/>
          <w:lang w:val="uk-UA"/>
        </w:rPr>
        <w:t>викласти в наступній редакції</w:t>
      </w:r>
      <w:r w:rsidRPr="00404618">
        <w:rPr>
          <w:rFonts w:ascii="Times New Roman" w:hAnsi="Times New Roman"/>
          <w:b/>
          <w:lang w:val="uk-UA"/>
        </w:rPr>
        <w:t>:</w:t>
      </w:r>
    </w:p>
    <w:p w:rsidR="00BC572B" w:rsidRPr="00404618" w:rsidRDefault="00BC572B" w:rsidP="002C3E8B">
      <w:pPr>
        <w:spacing w:after="0" w:line="240" w:lineRule="auto"/>
        <w:ind w:firstLine="360"/>
        <w:rPr>
          <w:rFonts w:ascii="Times New Roman" w:hAnsi="Times New Roman"/>
          <w:b/>
          <w:lang w:val="uk-UA"/>
        </w:rPr>
      </w:pPr>
    </w:p>
    <w:tbl>
      <w:tblPr>
        <w:tblW w:w="4875" w:type="pct"/>
        <w:tblInd w:w="-3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2560"/>
        <w:gridCol w:w="7654"/>
      </w:tblGrid>
      <w:tr w:rsidR="004421FD" w:rsidRPr="00404618" w:rsidTr="00FA4731">
        <w:trPr>
          <w:trHeight w:val="761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Pr="00404618" w:rsidRDefault="004421FD" w:rsidP="00FA4731">
            <w:pPr>
              <w:spacing w:after="0" w:line="30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404618">
              <w:rPr>
                <w:rFonts w:ascii="Times New Roman" w:hAnsi="Times New Roman"/>
              </w:rPr>
              <w:t>2. Місце, дата та час розкриття пропозицій конкурсних торгів</w:t>
            </w:r>
            <w:r w:rsidR="00823BC6" w:rsidRPr="00404618">
              <w:rPr>
                <w:rFonts w:ascii="Times New Roman" w:hAnsi="Times New Roman"/>
                <w:lang w:val="uk-UA"/>
              </w:rPr>
              <w:t xml:space="preserve">, 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Pr="00404618" w:rsidRDefault="004421FD" w:rsidP="00FA4731">
            <w:pPr>
              <w:spacing w:after="0" w:line="30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4421FD" w:rsidRPr="00404618" w:rsidTr="00FA4731">
        <w:trPr>
          <w:trHeight w:val="618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Pr="00404618" w:rsidRDefault="004421FD" w:rsidP="00FA4731">
            <w:pPr>
              <w:spacing w:after="0" w:line="300" w:lineRule="auto"/>
              <w:textAlignment w:val="baseline"/>
              <w:rPr>
                <w:rFonts w:ascii="Times New Roman" w:hAnsi="Times New Roman"/>
              </w:rPr>
            </w:pPr>
            <w:r w:rsidRPr="00404618">
              <w:rPr>
                <w:rFonts w:ascii="Times New Roman" w:hAnsi="Times New Roman"/>
              </w:rPr>
              <w:t>місце розкриття попередніх пропозицій конкурсних торгів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Pr="00404618" w:rsidRDefault="00AB1735" w:rsidP="00FA4731">
            <w:pPr>
              <w:spacing w:after="0" w:line="300" w:lineRule="auto"/>
              <w:jc w:val="both"/>
              <w:rPr>
                <w:rFonts w:ascii="Times New Roman" w:hAnsi="Times New Roman"/>
                <w:b/>
              </w:rPr>
            </w:pPr>
            <w:r w:rsidRPr="00404618">
              <w:rPr>
                <w:rFonts w:ascii="Times New Roman" w:hAnsi="Times New Roman"/>
                <w:b/>
              </w:rPr>
              <w:t>01011  м. Київ, вул.</w:t>
            </w:r>
            <w:r w:rsidR="004421FD" w:rsidRPr="00404618">
              <w:rPr>
                <w:rFonts w:ascii="Times New Roman" w:hAnsi="Times New Roman"/>
                <w:b/>
              </w:rPr>
              <w:t xml:space="preserve"> Немировича-Данченка, 2, корпус № 4, каб. 315</w:t>
            </w:r>
          </w:p>
          <w:p w:rsidR="004421FD" w:rsidRPr="00404618" w:rsidRDefault="004421FD" w:rsidP="00FA4731">
            <w:pPr>
              <w:spacing w:after="0" w:line="30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4421FD" w:rsidRPr="00404618" w:rsidTr="00FA4731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Pr="00404618" w:rsidRDefault="004421FD" w:rsidP="00FA4731">
            <w:pPr>
              <w:spacing w:after="0" w:line="300" w:lineRule="auto"/>
              <w:textAlignment w:val="baseline"/>
              <w:rPr>
                <w:rFonts w:ascii="Times New Roman" w:hAnsi="Times New Roman"/>
              </w:rPr>
            </w:pPr>
            <w:r w:rsidRPr="00404618">
              <w:rPr>
                <w:rFonts w:ascii="Times New Roman" w:hAnsi="Times New Roman"/>
              </w:rPr>
              <w:t>дата та час розкриття попередніх пропозицій конкурсних торгів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Pr="00404618" w:rsidRDefault="00823BC6" w:rsidP="00FA4731">
            <w:pPr>
              <w:spacing w:after="0" w:line="300" w:lineRule="auto"/>
              <w:textAlignment w:val="baseline"/>
              <w:rPr>
                <w:rFonts w:ascii="Times New Roman" w:hAnsi="Times New Roman"/>
              </w:rPr>
            </w:pPr>
            <w:r w:rsidRPr="00BC572B">
              <w:rPr>
                <w:rFonts w:ascii="Times New Roman" w:hAnsi="Times New Roman"/>
                <w:b/>
                <w:lang w:val="uk-UA"/>
              </w:rPr>
              <w:t>0</w:t>
            </w:r>
            <w:r w:rsidR="00C90BA5" w:rsidRPr="00BC572B">
              <w:rPr>
                <w:rFonts w:ascii="Times New Roman" w:hAnsi="Times New Roman"/>
                <w:b/>
                <w:lang w:val="uk-UA"/>
              </w:rPr>
              <w:t>6</w:t>
            </w:r>
            <w:r w:rsidRPr="00BC572B">
              <w:rPr>
                <w:rFonts w:ascii="Times New Roman" w:hAnsi="Times New Roman"/>
                <w:b/>
              </w:rPr>
              <w:t>.0</w:t>
            </w:r>
            <w:r w:rsidR="00C90BA5" w:rsidRPr="00BC572B">
              <w:rPr>
                <w:rFonts w:ascii="Times New Roman" w:hAnsi="Times New Roman"/>
                <w:b/>
                <w:lang w:val="uk-UA"/>
              </w:rPr>
              <w:t>6</w:t>
            </w:r>
            <w:r w:rsidR="00C90BA5" w:rsidRPr="00BC572B">
              <w:rPr>
                <w:rFonts w:ascii="Times New Roman" w:hAnsi="Times New Roman"/>
                <w:b/>
              </w:rPr>
              <w:t>.201</w:t>
            </w:r>
            <w:r w:rsidR="00C90BA5" w:rsidRPr="00BC572B">
              <w:rPr>
                <w:rFonts w:ascii="Times New Roman" w:hAnsi="Times New Roman"/>
                <w:b/>
                <w:lang w:val="uk-UA"/>
              </w:rPr>
              <w:t>6</w:t>
            </w:r>
            <w:r w:rsidR="00663474" w:rsidRPr="00BC572B">
              <w:rPr>
                <w:rFonts w:ascii="Times New Roman" w:hAnsi="Times New Roman"/>
                <w:b/>
              </w:rPr>
              <w:t xml:space="preserve"> р.,  </w:t>
            </w:r>
            <w:r w:rsidR="00690EF1" w:rsidRPr="00BC572B">
              <w:rPr>
                <w:rFonts w:ascii="Times New Roman" w:hAnsi="Times New Roman"/>
                <w:b/>
              </w:rPr>
              <w:t>о 1</w:t>
            </w:r>
            <w:r w:rsidR="003A6E1F" w:rsidRPr="00BC572B">
              <w:rPr>
                <w:rFonts w:ascii="Times New Roman" w:hAnsi="Times New Roman"/>
                <w:b/>
                <w:lang w:val="uk-UA"/>
              </w:rPr>
              <w:t>2</w:t>
            </w:r>
            <w:r w:rsidR="003A6E1F" w:rsidRPr="00BC572B">
              <w:rPr>
                <w:rFonts w:ascii="Times New Roman" w:hAnsi="Times New Roman"/>
                <w:b/>
              </w:rPr>
              <w:t>.</w:t>
            </w:r>
            <w:r w:rsidR="003A6E1F" w:rsidRPr="00BC572B">
              <w:rPr>
                <w:rFonts w:ascii="Times New Roman" w:hAnsi="Times New Roman"/>
                <w:b/>
                <w:lang w:val="uk-UA"/>
              </w:rPr>
              <w:t>3</w:t>
            </w:r>
            <w:r w:rsidRPr="00BC572B">
              <w:rPr>
                <w:rFonts w:ascii="Times New Roman" w:hAnsi="Times New Roman"/>
                <w:b/>
              </w:rPr>
              <w:t>0 год.</w:t>
            </w:r>
            <w:r w:rsidRPr="00404618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BC572B" w:rsidRDefault="00BC572B" w:rsidP="00BC572B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</w:t>
      </w:r>
    </w:p>
    <w:p w:rsidR="00FA4731" w:rsidRDefault="00FA4731" w:rsidP="00BC572B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FA4731" w:rsidRPr="00FA4731" w:rsidRDefault="00FA4731" w:rsidP="00FA47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4731">
        <w:rPr>
          <w:rFonts w:ascii="Times New Roman" w:hAnsi="Times New Roman"/>
          <w:b/>
          <w:sz w:val="24"/>
          <w:szCs w:val="24"/>
          <w:lang w:val="uk-UA"/>
        </w:rPr>
        <w:t>- п. 2 форми пропозиції  конкурсних торгів в додатку 1 до ДКТ в наступній редакції:</w:t>
      </w:r>
    </w:p>
    <w:p w:rsidR="00FA4731" w:rsidRPr="00737634" w:rsidRDefault="00FA4731" w:rsidP="0073763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4731">
        <w:rPr>
          <w:rFonts w:ascii="Times New Roman" w:hAnsi="Times New Roman"/>
          <w:sz w:val="24"/>
          <w:szCs w:val="24"/>
          <w:lang w:val="uk-UA"/>
        </w:rPr>
        <w:t xml:space="preserve">«2.  </w:t>
      </w:r>
      <w:r w:rsidRPr="00FA4731">
        <w:rPr>
          <w:rFonts w:ascii="Times New Roman" w:hAnsi="Times New Roman"/>
          <w:iCs/>
          <w:sz w:val="24"/>
          <w:szCs w:val="24"/>
        </w:rPr>
        <w:t xml:space="preserve">Ми згодні дотримуватись положень цієї пропозиції конкурсних торгів протягом </w:t>
      </w:r>
      <w:r w:rsidRPr="00FA4731">
        <w:rPr>
          <w:rFonts w:ascii="Times New Roman" w:hAnsi="Times New Roman"/>
          <w:sz w:val="24"/>
          <w:szCs w:val="24"/>
        </w:rPr>
        <w:t>1</w:t>
      </w:r>
      <w:r w:rsidRPr="00FA4731">
        <w:rPr>
          <w:rFonts w:ascii="Times New Roman" w:hAnsi="Times New Roman"/>
          <w:sz w:val="24"/>
          <w:szCs w:val="24"/>
          <w:lang w:val="uk-UA"/>
        </w:rPr>
        <w:t>8</w:t>
      </w:r>
      <w:r w:rsidRPr="00FA4731">
        <w:rPr>
          <w:rFonts w:ascii="Times New Roman" w:hAnsi="Times New Roman"/>
          <w:sz w:val="24"/>
          <w:szCs w:val="24"/>
        </w:rPr>
        <w:t xml:space="preserve">0 (сто </w:t>
      </w:r>
      <w:r w:rsidRPr="00FA4731">
        <w:rPr>
          <w:rFonts w:ascii="Times New Roman" w:hAnsi="Times New Roman"/>
          <w:sz w:val="24"/>
          <w:szCs w:val="24"/>
          <w:lang w:val="uk-UA"/>
        </w:rPr>
        <w:t>вісімдесят</w:t>
      </w:r>
      <w:r w:rsidRPr="00FA4731">
        <w:rPr>
          <w:rFonts w:ascii="Times New Roman" w:hAnsi="Times New Roman"/>
          <w:sz w:val="24"/>
          <w:szCs w:val="24"/>
        </w:rPr>
        <w:t xml:space="preserve">) </w:t>
      </w:r>
      <w:r w:rsidRPr="00FA4731">
        <w:rPr>
          <w:rFonts w:ascii="Times New Roman" w:hAnsi="Times New Roman"/>
          <w:iCs/>
          <w:sz w:val="24"/>
          <w:szCs w:val="24"/>
        </w:rPr>
        <w:t>календарних днів з дати розкриття пропозицій конкурсних торгів. Наша пропозиція конкурсних торгів буде залишатися обов’язковою для нас і може бути акцептована вами в будь-який час до закінчення зазначеного строку</w:t>
      </w:r>
      <w:r w:rsidRPr="00FA4731">
        <w:rPr>
          <w:rFonts w:ascii="Times New Roman" w:hAnsi="Times New Roman"/>
          <w:iCs/>
          <w:sz w:val="24"/>
          <w:szCs w:val="24"/>
          <w:lang w:val="uk-UA"/>
        </w:rPr>
        <w:t>»</w:t>
      </w:r>
      <w:r w:rsidRPr="00FA4731">
        <w:rPr>
          <w:rFonts w:ascii="Times New Roman" w:hAnsi="Times New Roman"/>
          <w:iCs/>
          <w:sz w:val="24"/>
          <w:szCs w:val="24"/>
        </w:rPr>
        <w:t>.</w:t>
      </w:r>
    </w:p>
    <w:p w:rsidR="00C90BA5" w:rsidRDefault="00BC572B" w:rsidP="00FA47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16789F">
        <w:rPr>
          <w:rFonts w:ascii="Times New Roman" w:hAnsi="Times New Roman"/>
          <w:b/>
          <w:lang w:val="uk-UA"/>
        </w:rPr>
        <w:t xml:space="preserve">Розділ 1,2,3 </w:t>
      </w:r>
      <w:r w:rsidR="00CD416C">
        <w:rPr>
          <w:rFonts w:ascii="Times New Roman" w:hAnsi="Times New Roman"/>
          <w:b/>
          <w:lang w:val="uk-UA"/>
        </w:rPr>
        <w:t xml:space="preserve"> таблиці № 2 Розділу ІІІ додатку 2  ДКТ виклаксти в наступній редакції:</w:t>
      </w:r>
    </w:p>
    <w:p w:rsidR="00CD416C" w:rsidRPr="00D77382" w:rsidRDefault="00CD416C" w:rsidP="00CD416C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/>
        </w:rPr>
      </w:pPr>
      <w:r w:rsidRPr="00D77382">
        <w:rPr>
          <w:rFonts w:ascii="Times New Roman" w:hAnsi="Times New Roman"/>
        </w:rPr>
        <w:t>Таблиця 2</w:t>
      </w:r>
    </w:p>
    <w:p w:rsidR="00CD416C" w:rsidRPr="00D77382" w:rsidRDefault="00CD416C" w:rsidP="00CD4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  <w:r w:rsidRPr="00D77382">
        <w:rPr>
          <w:rFonts w:ascii="Times New Roman" w:hAnsi="Times New Roman"/>
          <w:b/>
        </w:rPr>
        <w:t>1. Персональний комп’ютер – робоча станція студента</w:t>
      </w:r>
    </w:p>
    <w:tbl>
      <w:tblPr>
        <w:tblW w:w="10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925"/>
      </w:tblGrid>
      <w:tr w:rsidR="00CD416C" w:rsidRPr="00D77382" w:rsidTr="00CD416C">
        <w:trPr>
          <w:trHeight w:val="180"/>
          <w:tblHeader/>
        </w:trPr>
        <w:tc>
          <w:tcPr>
            <w:tcW w:w="1843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jc w:val="center"/>
              <w:rPr>
                <w:rFonts w:ascii="Times New Roman" w:hAnsi="Times New Roman"/>
                <w:b/>
                <w:i/>
              </w:rPr>
            </w:pPr>
            <w:r w:rsidRPr="00D77382">
              <w:rPr>
                <w:rFonts w:ascii="Times New Roman" w:hAnsi="Times New Roman"/>
                <w:b/>
                <w:bCs/>
                <w:i/>
              </w:rPr>
              <w:t>Складові Товару</w:t>
            </w: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D77382">
              <w:rPr>
                <w:rFonts w:ascii="Times New Roman" w:hAnsi="Times New Roman"/>
                <w:b/>
                <w:i/>
              </w:rPr>
              <w:t>Технічні вимоги</w:t>
            </w:r>
          </w:p>
        </w:tc>
      </w:tr>
      <w:tr w:rsidR="00CD416C" w:rsidRPr="00D77382" w:rsidTr="00CD416C">
        <w:trPr>
          <w:trHeight w:val="213"/>
        </w:trPr>
        <w:tc>
          <w:tcPr>
            <w:tcW w:w="1843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Центральний процесор</w:t>
            </w: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Intel Celeron  або еквівалент</w:t>
            </w:r>
          </w:p>
          <w:p w:rsidR="00CD416C" w:rsidRPr="00D77382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Сокет LGA1150;</w:t>
            </w:r>
          </w:p>
          <w:p w:rsidR="00CD416C" w:rsidRPr="00D77382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Частота процесора 2.80GHz або більше;</w:t>
            </w:r>
          </w:p>
          <w:p w:rsidR="00CD416C" w:rsidRPr="00D77382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rPr>
                <w:rFonts w:ascii="Times New Roman" w:hAnsi="Times New Roman"/>
              </w:rPr>
            </w:pPr>
            <w:r w:rsidRPr="0052236B">
              <w:rPr>
                <w:rFonts w:ascii="Times New Roman" w:hAnsi="Times New Roman"/>
              </w:rPr>
              <w:t>Кеш пам’ять 2-го рівня 2*256Kb або більше;</w:t>
            </w:r>
          </w:p>
          <w:p w:rsidR="00CD416C" w:rsidRPr="00D77382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Кеш пам’ять 3-го рівня 2048Kb або більше;</w:t>
            </w:r>
          </w:p>
          <w:p w:rsidR="00CD416C" w:rsidRPr="00D77382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2 ядра або більше</w:t>
            </w:r>
          </w:p>
        </w:tc>
      </w:tr>
      <w:tr w:rsidR="00CD416C" w:rsidRPr="00CD416C" w:rsidTr="00CD416C">
        <w:trPr>
          <w:trHeight w:val="334"/>
        </w:trPr>
        <w:tc>
          <w:tcPr>
            <w:tcW w:w="1843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Чіпсет</w:t>
            </w:r>
          </w:p>
        </w:tc>
        <w:tc>
          <w:tcPr>
            <w:tcW w:w="8925" w:type="dxa"/>
            <w:shd w:val="clear" w:color="auto" w:fill="FFFFFF"/>
          </w:tcPr>
          <w:p w:rsidR="00CD416C" w:rsidRPr="00CD416C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416C">
              <w:rPr>
                <w:rFonts w:ascii="Times New Roman" w:hAnsi="Times New Roman"/>
                <w:lang w:val="en-US"/>
              </w:rPr>
              <w:t xml:space="preserve">Intel H81 Express </w:t>
            </w:r>
            <w:r w:rsidRPr="00D77382">
              <w:rPr>
                <w:rFonts w:ascii="Times New Roman" w:hAnsi="Times New Roman"/>
              </w:rPr>
              <w:t>або</w:t>
            </w:r>
            <w:r w:rsidRPr="00CD416C">
              <w:rPr>
                <w:rFonts w:ascii="Times New Roman" w:hAnsi="Times New Roman"/>
                <w:lang w:val="en-US"/>
              </w:rPr>
              <w:t xml:space="preserve"> </w:t>
            </w:r>
            <w:r w:rsidRPr="00D77382">
              <w:rPr>
                <w:rFonts w:ascii="Times New Roman" w:hAnsi="Times New Roman"/>
              </w:rPr>
              <w:t>еквівалент</w:t>
            </w:r>
          </w:p>
        </w:tc>
      </w:tr>
      <w:tr w:rsidR="00CD416C" w:rsidRPr="00D77382" w:rsidTr="00CD416C">
        <w:trPr>
          <w:trHeight w:val="180"/>
        </w:trPr>
        <w:tc>
          <w:tcPr>
            <w:tcW w:w="1843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Відео адаптер</w:t>
            </w: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7382">
              <w:rPr>
                <w:rFonts w:ascii="Times New Roman" w:hAnsi="Times New Roman"/>
              </w:rPr>
              <w:t>Інтегрований відеоадаптер Intel® HD Graphics або еквівалент;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  <w:strike/>
                <w:color w:val="000000"/>
              </w:rPr>
            </w:pPr>
            <w:r w:rsidRPr="00D77382">
              <w:rPr>
                <w:rFonts w:ascii="Times New Roman" w:hAnsi="Times New Roman"/>
              </w:rPr>
              <w:t xml:space="preserve">Наявність трьох відеовиходів: одного </w:t>
            </w:r>
            <w:r w:rsidRPr="00D77382">
              <w:rPr>
                <w:rFonts w:ascii="Times New Roman" w:hAnsi="Times New Roman"/>
                <w:lang w:val="en-US"/>
              </w:rPr>
              <w:t>D</w:t>
            </w:r>
            <w:r w:rsidRPr="00D77382">
              <w:rPr>
                <w:rFonts w:ascii="Times New Roman" w:hAnsi="Times New Roman"/>
              </w:rPr>
              <w:t>-</w:t>
            </w:r>
            <w:r w:rsidRPr="00D77382">
              <w:rPr>
                <w:rFonts w:ascii="Times New Roman" w:hAnsi="Times New Roman"/>
                <w:lang w:val="en-US"/>
              </w:rPr>
              <w:t>Sub</w:t>
            </w:r>
            <w:r w:rsidRPr="00D77382">
              <w:rPr>
                <w:rFonts w:ascii="Times New Roman" w:hAnsi="Times New Roman"/>
              </w:rPr>
              <w:t>, одного HDMI, одного DVI (наявність у комплекті меншої кількості роз’ємів + перехідники на інші роз’єми не є прийнятною);</w:t>
            </w:r>
          </w:p>
        </w:tc>
      </w:tr>
      <w:tr w:rsidR="00CD416C" w:rsidRPr="00CD416C" w:rsidTr="00CD416C">
        <w:trPr>
          <w:trHeight w:val="180"/>
        </w:trPr>
        <w:tc>
          <w:tcPr>
            <w:tcW w:w="1843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Мережний адаптер</w:t>
            </w:r>
          </w:p>
        </w:tc>
        <w:tc>
          <w:tcPr>
            <w:tcW w:w="8925" w:type="dxa"/>
            <w:shd w:val="clear" w:color="auto" w:fill="FFFFFF"/>
          </w:tcPr>
          <w:p w:rsidR="00CD416C" w:rsidRPr="00CD416C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D77382">
              <w:rPr>
                <w:rFonts w:ascii="Times New Roman" w:hAnsi="Times New Roman"/>
                <w:color w:val="000000"/>
              </w:rPr>
              <w:t>Не</w:t>
            </w:r>
            <w:r w:rsidRPr="00CD416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77382">
              <w:rPr>
                <w:rFonts w:ascii="Times New Roman" w:hAnsi="Times New Roman"/>
                <w:color w:val="000000"/>
              </w:rPr>
              <w:t>гірше</w:t>
            </w:r>
            <w:r w:rsidRPr="00CD416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77382">
              <w:rPr>
                <w:rFonts w:ascii="Times New Roman" w:hAnsi="Times New Roman"/>
                <w:color w:val="000000"/>
              </w:rPr>
              <w:t>ніж</w:t>
            </w:r>
            <w:r w:rsidRPr="00CD416C">
              <w:rPr>
                <w:rFonts w:ascii="Times New Roman" w:hAnsi="Times New Roman"/>
                <w:color w:val="000000"/>
                <w:lang w:val="en-US"/>
              </w:rPr>
              <w:t xml:space="preserve"> 10/100/1000 Mbps  Fast Ethernet</w:t>
            </w:r>
          </w:p>
        </w:tc>
      </w:tr>
      <w:tr w:rsidR="00CD416C" w:rsidRPr="00D77382" w:rsidTr="00CD416C">
        <w:trPr>
          <w:trHeight w:val="180"/>
        </w:trPr>
        <w:tc>
          <w:tcPr>
            <w:tcW w:w="1843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Звуковий адаптер</w:t>
            </w: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Інтегрований HD-Audio.</w:t>
            </w:r>
          </w:p>
        </w:tc>
      </w:tr>
      <w:tr w:rsidR="00CD416C" w:rsidRPr="00D77382" w:rsidTr="00CD416C">
        <w:trPr>
          <w:trHeight w:val="180"/>
        </w:trPr>
        <w:tc>
          <w:tcPr>
            <w:tcW w:w="1843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Оперативна пам’ять</w:t>
            </w: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7382">
              <w:rPr>
                <w:rFonts w:ascii="Times New Roman" w:hAnsi="Times New Roman"/>
                <w:color w:val="000000"/>
              </w:rPr>
              <w:t>DDR3 1600Mhz 4Gb з можливістю розширення не менше, ніж до 16Gb</w:t>
            </w:r>
          </w:p>
          <w:p w:rsidR="00CD416C" w:rsidRPr="00CD416C" w:rsidRDefault="00CD416C" w:rsidP="00CD416C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Не менше, ніж два </w:t>
            </w:r>
            <w:r>
              <w:rPr>
                <w:rFonts w:ascii="Times New Roman" w:hAnsi="Times New Roman"/>
              </w:rPr>
              <w:t xml:space="preserve">слоти для оперативної пам’яті,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77382">
              <w:rPr>
                <w:rFonts w:ascii="Times New Roman" w:hAnsi="Times New Roman"/>
              </w:rPr>
              <w:t>підтримка модулів DDR3 1600</w:t>
            </w:r>
            <w:r w:rsidRPr="00D77382">
              <w:rPr>
                <w:rFonts w:ascii="Times New Roman" w:hAnsi="Times New Roman"/>
                <w:color w:val="000000"/>
              </w:rPr>
              <w:t>Mhz</w:t>
            </w:r>
            <w:r w:rsidRPr="00D77382">
              <w:rPr>
                <w:rFonts w:ascii="Times New Roman" w:hAnsi="Times New Roman"/>
              </w:rPr>
              <w:t>/1333</w:t>
            </w:r>
            <w:r w:rsidRPr="00D77382">
              <w:rPr>
                <w:rFonts w:ascii="Times New Roman" w:hAnsi="Times New Roman"/>
                <w:color w:val="000000"/>
              </w:rPr>
              <w:t>Mhz</w:t>
            </w:r>
            <w:r w:rsidRPr="00D77382">
              <w:rPr>
                <w:rFonts w:ascii="Times New Roman" w:hAnsi="Times New Roman"/>
              </w:rPr>
              <w:t>/1066</w:t>
            </w:r>
            <w:r w:rsidRPr="00D77382">
              <w:rPr>
                <w:rFonts w:ascii="Times New Roman" w:hAnsi="Times New Roman"/>
                <w:color w:val="000000"/>
              </w:rPr>
              <w:t>Mhz</w:t>
            </w:r>
          </w:p>
        </w:tc>
      </w:tr>
      <w:tr w:rsidR="00CD416C" w:rsidRPr="00D77382" w:rsidTr="00CD416C">
        <w:trPr>
          <w:trHeight w:val="180"/>
        </w:trPr>
        <w:tc>
          <w:tcPr>
            <w:tcW w:w="1843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SATA- контролер</w:t>
            </w: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  <w:color w:val="000000"/>
              </w:rPr>
              <w:t>Можливість підключити не менше, ніж 4 SATA пристрої</w:t>
            </w:r>
          </w:p>
        </w:tc>
      </w:tr>
      <w:tr w:rsidR="00CD416C" w:rsidRPr="00D77382" w:rsidTr="00CD416C">
        <w:trPr>
          <w:trHeight w:val="180"/>
        </w:trPr>
        <w:tc>
          <w:tcPr>
            <w:tcW w:w="1843" w:type="dxa"/>
            <w:shd w:val="clear" w:color="auto" w:fill="FFFFFF"/>
            <w:vAlign w:val="center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Жорсткий диск</w:t>
            </w: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  <w:color w:val="000000"/>
              </w:rPr>
              <w:t>Не менше ніж 500Gb  SerialATA 7200 об./хв.</w:t>
            </w:r>
          </w:p>
        </w:tc>
      </w:tr>
      <w:tr w:rsidR="00CD416C" w:rsidRPr="00CD416C" w:rsidTr="00CD416C">
        <w:trPr>
          <w:trHeight w:val="180"/>
        </w:trPr>
        <w:tc>
          <w:tcPr>
            <w:tcW w:w="1843" w:type="dxa"/>
            <w:shd w:val="clear" w:color="auto" w:fill="FFFFFF"/>
          </w:tcPr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 xml:space="preserve">Накопичувач </w:t>
            </w:r>
          </w:p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DVD RW</w:t>
            </w:r>
          </w:p>
        </w:tc>
        <w:tc>
          <w:tcPr>
            <w:tcW w:w="8925" w:type="dxa"/>
            <w:shd w:val="clear" w:color="auto" w:fill="FFFFFF"/>
          </w:tcPr>
          <w:p w:rsidR="00CD416C" w:rsidRPr="00CD416C" w:rsidRDefault="00CD416C" w:rsidP="009F70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7382">
              <w:rPr>
                <w:rFonts w:ascii="Times New Roman" w:hAnsi="Times New Roman"/>
              </w:rPr>
              <w:t>Не</w:t>
            </w:r>
            <w:r w:rsidRPr="00CD416C">
              <w:rPr>
                <w:rFonts w:ascii="Times New Roman" w:hAnsi="Times New Roman"/>
                <w:lang w:val="en-US"/>
              </w:rPr>
              <w:t xml:space="preserve"> </w:t>
            </w:r>
            <w:r w:rsidRPr="00D77382">
              <w:rPr>
                <w:rFonts w:ascii="Times New Roman" w:hAnsi="Times New Roman"/>
              </w:rPr>
              <w:t>менше</w:t>
            </w:r>
            <w:r w:rsidRPr="00CD416C">
              <w:rPr>
                <w:rFonts w:ascii="Times New Roman" w:hAnsi="Times New Roman"/>
                <w:lang w:val="en-US"/>
              </w:rPr>
              <w:t xml:space="preserve"> </w:t>
            </w:r>
            <w:r w:rsidRPr="00D77382">
              <w:rPr>
                <w:rFonts w:ascii="Times New Roman" w:hAnsi="Times New Roman"/>
              </w:rPr>
              <w:t>ніж</w:t>
            </w:r>
            <w:r w:rsidRPr="00CD416C">
              <w:rPr>
                <w:rFonts w:ascii="Times New Roman" w:hAnsi="Times New Roman"/>
                <w:lang w:val="en-US"/>
              </w:rPr>
              <w:t xml:space="preserve"> 16x DVD ROM, 48x CD ROM, </w:t>
            </w:r>
          </w:p>
          <w:p w:rsidR="00CD416C" w:rsidRPr="00D77382" w:rsidRDefault="00CD416C" w:rsidP="009F70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CD416C">
              <w:rPr>
                <w:rFonts w:ascii="Times New Roman" w:hAnsi="Times New Roman"/>
                <w:lang w:val="en-US"/>
              </w:rPr>
              <w:t>6x DVD-RW, 8x DVD+RW, 32x CD-RW, SATA Interface</w:t>
            </w:r>
          </w:p>
        </w:tc>
      </w:tr>
      <w:tr w:rsidR="00CD416C" w:rsidRPr="00D77382" w:rsidTr="00CD416C">
        <w:trPr>
          <w:trHeight w:val="180"/>
        </w:trPr>
        <w:tc>
          <w:tcPr>
            <w:tcW w:w="1843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Аксесуари</w:t>
            </w: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7382">
              <w:rPr>
                <w:rFonts w:ascii="Times New Roman" w:hAnsi="Times New Roman"/>
                <w:color w:val="000000"/>
              </w:rPr>
              <w:t>Маніпулятор  миша зі скролінгом USB</w:t>
            </w:r>
          </w:p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7382">
              <w:rPr>
                <w:rFonts w:ascii="Times New Roman" w:hAnsi="Times New Roman"/>
                <w:color w:val="000000"/>
              </w:rPr>
              <w:t>Клавіатура  USB</w:t>
            </w:r>
          </w:p>
          <w:p w:rsidR="00CD416C" w:rsidRPr="00D77382" w:rsidRDefault="008A6AB6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Килимок для маніпулятора </w:t>
            </w:r>
            <w:r w:rsidR="00CD416C" w:rsidRPr="00D77382">
              <w:rPr>
                <w:rFonts w:ascii="Times New Roman" w:hAnsi="Times New Roman"/>
              </w:rPr>
              <w:t>«Миша»</w:t>
            </w:r>
          </w:p>
        </w:tc>
      </w:tr>
      <w:tr w:rsidR="00CD416C" w:rsidRPr="00D77382" w:rsidTr="00CD416C">
        <w:trPr>
          <w:trHeight w:val="846"/>
        </w:trPr>
        <w:tc>
          <w:tcPr>
            <w:tcW w:w="1843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Порти вводу/виводу</w:t>
            </w: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1 паралельний порт (LPT); 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2 послідовних порти (COM), з них не менше одного на задній планці; 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1 порт D-SUB (VGA); 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1 порт HDMI;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1 порт DVI;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Не менш ніж 4 порти USB 2.0 та 2 порти USB 3.0, із них не менш ніж 2 на передній панелі; </w:t>
            </w:r>
          </w:p>
          <w:p w:rsidR="00CD416C" w:rsidRPr="00CD416C" w:rsidRDefault="00CD416C" w:rsidP="009F70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416C">
              <w:rPr>
                <w:rFonts w:ascii="Times New Roman" w:hAnsi="Times New Roman"/>
                <w:lang w:val="en-US"/>
              </w:rPr>
              <w:t xml:space="preserve">3 </w:t>
            </w:r>
            <w:r w:rsidRPr="00D77382">
              <w:rPr>
                <w:rFonts w:ascii="Times New Roman" w:hAnsi="Times New Roman"/>
              </w:rPr>
              <w:t>Аудіо</w:t>
            </w:r>
            <w:r w:rsidRPr="00CD416C">
              <w:rPr>
                <w:rFonts w:ascii="Times New Roman" w:hAnsi="Times New Roman"/>
                <w:lang w:val="en-US"/>
              </w:rPr>
              <w:t xml:space="preserve"> </w:t>
            </w:r>
            <w:r w:rsidRPr="00D77382">
              <w:rPr>
                <w:rFonts w:ascii="Times New Roman" w:hAnsi="Times New Roman"/>
              </w:rPr>
              <w:t>порти</w:t>
            </w:r>
            <w:r w:rsidRPr="00CD416C">
              <w:rPr>
                <w:rFonts w:ascii="Times New Roman" w:hAnsi="Times New Roman"/>
                <w:lang w:val="en-US"/>
              </w:rPr>
              <w:t xml:space="preserve"> (Line-in/Line-out/MIC); 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2 PS/2 порти (клавіатура/“миша”); 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</w:rPr>
              <w:t>1 RJ-45 LAN порт</w:t>
            </w:r>
          </w:p>
        </w:tc>
      </w:tr>
      <w:tr w:rsidR="00CD416C" w:rsidRPr="00D77382" w:rsidTr="00CD416C">
        <w:trPr>
          <w:trHeight w:val="139"/>
        </w:trPr>
        <w:tc>
          <w:tcPr>
            <w:tcW w:w="1843" w:type="dxa"/>
            <w:vMerge w:val="restart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Слоти розширення на системній платі</w:t>
            </w: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</w:rPr>
              <w:t>Не менше одного слота PCI 32bit;</w:t>
            </w:r>
          </w:p>
        </w:tc>
      </w:tr>
      <w:tr w:rsidR="00CD416C" w:rsidRPr="00D77382" w:rsidTr="00CD416C">
        <w:trPr>
          <w:trHeight w:val="138"/>
        </w:trPr>
        <w:tc>
          <w:tcPr>
            <w:tcW w:w="1843" w:type="dxa"/>
            <w:vMerge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</w:rPr>
              <w:t>Не менше двох слотів PCI Express x1 2-го покоління;</w:t>
            </w:r>
          </w:p>
        </w:tc>
      </w:tr>
      <w:tr w:rsidR="00CD416C" w:rsidRPr="00D77382" w:rsidTr="00CD416C">
        <w:trPr>
          <w:trHeight w:val="138"/>
        </w:trPr>
        <w:tc>
          <w:tcPr>
            <w:tcW w:w="1843" w:type="dxa"/>
            <w:vMerge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</w:rPr>
              <w:t>Не менше одного слота PCI Express x16 2-го покоління</w:t>
            </w:r>
          </w:p>
        </w:tc>
      </w:tr>
      <w:tr w:rsidR="00CD416C" w:rsidRPr="00D77382" w:rsidTr="00CD416C">
        <w:trPr>
          <w:trHeight w:val="180"/>
        </w:trPr>
        <w:tc>
          <w:tcPr>
            <w:tcW w:w="1843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Корпус та блок живлення</w:t>
            </w: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7382">
              <w:rPr>
                <w:rFonts w:ascii="Times New Roman" w:hAnsi="Times New Roman"/>
                <w:color w:val="000000"/>
              </w:rPr>
              <w:t>Форм-фактор micro–ATX;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Блок живлення – ATX </w:t>
            </w:r>
            <w:r w:rsidRPr="00737634">
              <w:rPr>
                <w:rFonts w:ascii="Times New Roman" w:hAnsi="Times New Roman"/>
                <w:lang w:val="uk-UA"/>
              </w:rPr>
              <w:t>3</w:t>
            </w:r>
            <w:r w:rsidRPr="00737634">
              <w:rPr>
                <w:rFonts w:ascii="Times New Roman" w:hAnsi="Times New Roman"/>
              </w:rPr>
              <w:t>50W</w:t>
            </w:r>
            <w:r w:rsidRPr="00D77382">
              <w:rPr>
                <w:rFonts w:ascii="Times New Roman" w:hAnsi="Times New Roman"/>
              </w:rPr>
              <w:t xml:space="preserve"> або більш потужний, малошумний з термоконтролем, з PFC (Power Factor Correction), вентилятором не менше ніж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D77382">
                <w:rPr>
                  <w:rFonts w:ascii="Times New Roman" w:hAnsi="Times New Roman"/>
                </w:rPr>
                <w:t>120 мм</w:t>
              </w:r>
            </w:smartTag>
            <w:r w:rsidRPr="00D77382">
              <w:rPr>
                <w:rFonts w:ascii="Times New Roman" w:hAnsi="Times New Roman"/>
              </w:rPr>
              <w:t xml:space="preserve">., з механічним вимикачем, сертифікований CSA, EMC, Nemko, TUV; 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Наявність апаратних засобів корпусу для забезпечення оптимального температурного режиму та вентиляції відповідно до специфікації Intel TAC 2.0;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Наявність на передній панелі корпусу не менш ніж 2-x USB (3.0) роз’ємів та роз’ємів Line-in, Line-out;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Кількість вільних відсіків на передній панелі не менш, ніж один 3,5″;</w:t>
            </w:r>
          </w:p>
          <w:p w:rsidR="006A0B80" w:rsidRDefault="006A0B80" w:rsidP="009F70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A0B80" w:rsidRDefault="006A0B80" w:rsidP="009F70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D416C" w:rsidRPr="00CD416C" w:rsidRDefault="00CD416C" w:rsidP="009F70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7382">
              <w:rPr>
                <w:rFonts w:ascii="Times New Roman" w:hAnsi="Times New Roman"/>
              </w:rPr>
              <w:lastRenderedPageBreak/>
              <w:t>Наявність</w:t>
            </w:r>
            <w:r w:rsidRPr="00CD416C">
              <w:rPr>
                <w:rFonts w:ascii="Times New Roman" w:hAnsi="Times New Roman"/>
                <w:lang w:val="en-US"/>
              </w:rPr>
              <w:t xml:space="preserve"> </w:t>
            </w:r>
            <w:r w:rsidRPr="00D77382">
              <w:rPr>
                <w:rFonts w:ascii="Times New Roman" w:hAnsi="Times New Roman"/>
              </w:rPr>
              <w:t>систем</w:t>
            </w:r>
            <w:r w:rsidRPr="00CD416C">
              <w:rPr>
                <w:rFonts w:ascii="Times New Roman" w:hAnsi="Times New Roman"/>
                <w:lang w:val="en-US"/>
              </w:rPr>
              <w:t xml:space="preserve"> pad lock, kengsington lock;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7382">
              <w:rPr>
                <w:rFonts w:ascii="Times New Roman" w:hAnsi="Times New Roman"/>
              </w:rPr>
              <w:t xml:space="preserve">Товщина бокових стінок не менше ніж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D77382">
                <w:rPr>
                  <w:rFonts w:ascii="Times New Roman" w:hAnsi="Times New Roman"/>
                </w:rPr>
                <w:t>0,5 мм</w:t>
              </w:r>
            </w:smartTag>
            <w:r w:rsidRPr="00D77382">
              <w:rPr>
                <w:rFonts w:ascii="Times New Roman" w:hAnsi="Times New Roman"/>
              </w:rPr>
              <w:t>;</w:t>
            </w:r>
          </w:p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  <w:color w:val="000000"/>
              </w:rPr>
              <w:t xml:space="preserve">Розмір не менше ніж </w:t>
            </w:r>
            <w:r w:rsidRPr="00D77382">
              <w:rPr>
                <w:rFonts w:ascii="Times New Roman" w:hAnsi="Times New Roman"/>
              </w:rPr>
              <w:t xml:space="preserve">360 x 175 x </w:t>
            </w:r>
            <w:smartTag w:uri="urn:schemas-microsoft-com:office:smarttags" w:element="metricconverter">
              <w:smartTagPr>
                <w:attr w:name="ProductID" w:val="395 мм"/>
              </w:smartTagPr>
              <w:r w:rsidRPr="00D77382">
                <w:rPr>
                  <w:rFonts w:ascii="Times New Roman" w:hAnsi="Times New Roman"/>
                </w:rPr>
                <w:t>395</w:t>
              </w:r>
              <w:r w:rsidRPr="00D77382">
                <w:rPr>
                  <w:rFonts w:ascii="Times New Roman" w:hAnsi="Times New Roman"/>
                  <w:color w:val="000000"/>
                </w:rPr>
                <w:t xml:space="preserve"> мм</w:t>
              </w:r>
            </w:smartTag>
            <w:r w:rsidRPr="00D77382">
              <w:rPr>
                <w:rFonts w:ascii="Times New Roman" w:hAnsi="Times New Roman"/>
                <w:color w:val="000000"/>
              </w:rPr>
              <w:t xml:space="preserve"> (В х Ш х Д)</w:t>
            </w:r>
          </w:p>
        </w:tc>
      </w:tr>
      <w:tr w:rsidR="00CD416C" w:rsidRPr="00D77382" w:rsidTr="00CD416C">
        <w:trPr>
          <w:trHeight w:val="360"/>
        </w:trPr>
        <w:tc>
          <w:tcPr>
            <w:tcW w:w="1843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lastRenderedPageBreak/>
              <w:t>Операційна система</w:t>
            </w: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Без операційної системи</w:t>
            </w:r>
          </w:p>
        </w:tc>
      </w:tr>
      <w:tr w:rsidR="00CD416C" w:rsidRPr="00D77382" w:rsidTr="00CD416C">
        <w:trPr>
          <w:trHeight w:val="360"/>
        </w:trPr>
        <w:tc>
          <w:tcPr>
            <w:tcW w:w="1843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Додаткові вимоги</w:t>
            </w: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7382">
              <w:rPr>
                <w:rFonts w:ascii="Times New Roman" w:hAnsi="Times New Roman"/>
                <w:color w:val="000000"/>
              </w:rPr>
              <w:t>Драйвери на носію типу CD-ROM або DVD-ROM</w:t>
            </w:r>
          </w:p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</w:rPr>
              <w:t>Наявність експлуатаційної документації (на електронному або паперовому носіях)</w:t>
            </w:r>
          </w:p>
        </w:tc>
      </w:tr>
      <w:tr w:rsidR="00CD416C" w:rsidRPr="00D77382" w:rsidTr="00CD416C">
        <w:trPr>
          <w:trHeight w:val="360"/>
        </w:trPr>
        <w:tc>
          <w:tcPr>
            <w:tcW w:w="1843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Гарантія</w:t>
            </w:r>
          </w:p>
        </w:tc>
        <w:tc>
          <w:tcPr>
            <w:tcW w:w="892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</w:rPr>
              <w:t>Не менше ніж 36 місяців</w:t>
            </w:r>
          </w:p>
        </w:tc>
      </w:tr>
    </w:tbl>
    <w:p w:rsidR="00737634" w:rsidRPr="00737634" w:rsidRDefault="00737634" w:rsidP="00737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:rsidR="00CD416C" w:rsidRPr="00D77382" w:rsidRDefault="00CD416C" w:rsidP="00CD416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77382">
        <w:rPr>
          <w:rFonts w:ascii="Times New Roman" w:hAnsi="Times New Roman"/>
          <w:b/>
        </w:rPr>
        <w:t>2. Персональний комп’ютер – робоча станція студента-дизайнера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788"/>
      </w:tblGrid>
      <w:tr w:rsidR="00CD416C" w:rsidRPr="00D77382" w:rsidTr="00CD416C">
        <w:trPr>
          <w:trHeight w:val="255"/>
          <w:tblHeader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jc w:val="center"/>
              <w:rPr>
                <w:rFonts w:ascii="Times New Roman" w:hAnsi="Times New Roman"/>
                <w:b/>
                <w:i/>
              </w:rPr>
            </w:pPr>
            <w:r w:rsidRPr="00D77382">
              <w:rPr>
                <w:rFonts w:ascii="Times New Roman" w:hAnsi="Times New Roman"/>
                <w:b/>
                <w:bCs/>
                <w:i/>
              </w:rPr>
              <w:t>Складові Товару</w:t>
            </w:r>
          </w:p>
        </w:tc>
        <w:tc>
          <w:tcPr>
            <w:tcW w:w="8788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D77382">
              <w:rPr>
                <w:rFonts w:ascii="Times New Roman" w:hAnsi="Times New Roman"/>
                <w:b/>
                <w:i/>
              </w:rPr>
              <w:t>Технічні вимоги</w:t>
            </w:r>
          </w:p>
        </w:tc>
      </w:tr>
      <w:tr w:rsidR="00CD416C" w:rsidRPr="00D77382" w:rsidTr="00CD416C">
        <w:trPr>
          <w:trHeight w:val="302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Процесор</w:t>
            </w:r>
          </w:p>
        </w:tc>
        <w:tc>
          <w:tcPr>
            <w:tcW w:w="8788" w:type="dxa"/>
            <w:shd w:val="clear" w:color="auto" w:fill="FFFFFF"/>
          </w:tcPr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7382">
              <w:rPr>
                <w:rFonts w:ascii="Times New Roman" w:hAnsi="Times New Roman"/>
                <w:color w:val="000000"/>
              </w:rPr>
              <w:t>Intel Core i5 або еквівалент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7382">
              <w:rPr>
                <w:rFonts w:ascii="Times New Roman" w:hAnsi="Times New Roman"/>
                <w:color w:val="000000"/>
              </w:rPr>
              <w:t>Сокет LGA1151;</w:t>
            </w:r>
            <w:r w:rsidRPr="00D77382">
              <w:rPr>
                <w:rFonts w:ascii="Times New Roman" w:hAnsi="Times New Roman"/>
                <w:color w:val="000000"/>
              </w:rPr>
              <w:br/>
              <w:t>Частота процесора 3.20GHz або більше;</w:t>
            </w:r>
            <w:r w:rsidRPr="00D77382">
              <w:rPr>
                <w:rFonts w:ascii="Times New Roman" w:hAnsi="Times New Roman"/>
                <w:color w:val="000000"/>
              </w:rPr>
              <w:br/>
              <w:t>Кеш пам’ять 3-го рівня 6Mb або більше;</w:t>
            </w:r>
          </w:p>
          <w:p w:rsidR="00CD416C" w:rsidRPr="00D77382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  <w:color w:val="000000"/>
              </w:rPr>
              <w:t>4 ядра або більше</w:t>
            </w:r>
          </w:p>
        </w:tc>
      </w:tr>
      <w:tr w:rsidR="00CD416C" w:rsidRPr="00CD416C" w:rsidTr="00CD416C">
        <w:trPr>
          <w:trHeight w:val="252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Чіпсет</w:t>
            </w:r>
          </w:p>
        </w:tc>
        <w:tc>
          <w:tcPr>
            <w:tcW w:w="8788" w:type="dxa"/>
            <w:shd w:val="clear" w:color="auto" w:fill="FFFFFF"/>
          </w:tcPr>
          <w:p w:rsidR="00CD416C" w:rsidRPr="00CD416C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CD416C">
              <w:rPr>
                <w:rFonts w:ascii="Times New Roman" w:hAnsi="Times New Roman"/>
                <w:color w:val="000000"/>
                <w:lang w:val="en-US"/>
              </w:rPr>
              <w:t xml:space="preserve">Intel® H110 Express Chipset </w:t>
            </w:r>
            <w:r w:rsidRPr="00D77382">
              <w:rPr>
                <w:rFonts w:ascii="Times New Roman" w:hAnsi="Times New Roman"/>
                <w:color w:val="000000"/>
              </w:rPr>
              <w:t>або</w:t>
            </w:r>
            <w:r w:rsidRPr="00CD416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77382">
              <w:rPr>
                <w:rFonts w:ascii="Times New Roman" w:hAnsi="Times New Roman"/>
                <w:color w:val="000000"/>
              </w:rPr>
              <w:t>еквівалент</w:t>
            </w:r>
          </w:p>
        </w:tc>
      </w:tr>
      <w:tr w:rsidR="00CD416C" w:rsidRPr="00D77382" w:rsidTr="00CD416C">
        <w:trPr>
          <w:trHeight w:val="255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Графічна підсистема</w:t>
            </w:r>
          </w:p>
        </w:tc>
        <w:tc>
          <w:tcPr>
            <w:tcW w:w="8788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Inno3D PCI-Ex GeForce GTX 650 або еквівалент;</w:t>
            </w:r>
          </w:p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Об’єм відео пам’яті – не менше 1 ГБ,</w:t>
            </w:r>
          </w:p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Тип пам’яті – </w:t>
            </w:r>
            <w:r w:rsidRPr="00D77382">
              <w:rPr>
                <w:rFonts w:ascii="Times New Roman" w:hAnsi="Times New Roman"/>
                <w:lang w:val="en-US"/>
              </w:rPr>
              <w:t>GDDR</w:t>
            </w:r>
            <w:r w:rsidRPr="00D77382">
              <w:rPr>
                <w:rFonts w:ascii="Times New Roman" w:hAnsi="Times New Roman"/>
              </w:rPr>
              <w:t>5,</w:t>
            </w:r>
          </w:p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Шина пам’яті – не менше 128 біт,</w:t>
            </w:r>
          </w:p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наявність 1 порту DVI-</w:t>
            </w:r>
            <w:r w:rsidRPr="00D77382">
              <w:rPr>
                <w:rFonts w:ascii="Times New Roman" w:hAnsi="Times New Roman"/>
                <w:lang w:val="en-US"/>
              </w:rPr>
              <w:t>D</w:t>
            </w:r>
            <w:r w:rsidRPr="00D77382">
              <w:rPr>
                <w:rFonts w:ascii="Times New Roman" w:hAnsi="Times New Roman"/>
              </w:rPr>
              <w:t>.</w:t>
            </w:r>
          </w:p>
        </w:tc>
      </w:tr>
      <w:tr w:rsidR="00CD416C" w:rsidRPr="00CD416C" w:rsidTr="00CD416C">
        <w:trPr>
          <w:trHeight w:val="255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Мережний адаптер</w:t>
            </w:r>
          </w:p>
        </w:tc>
        <w:tc>
          <w:tcPr>
            <w:tcW w:w="8788" w:type="dxa"/>
            <w:shd w:val="clear" w:color="auto" w:fill="FFFFFF"/>
          </w:tcPr>
          <w:p w:rsidR="00CD416C" w:rsidRPr="00CD416C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D77382">
              <w:rPr>
                <w:rFonts w:ascii="Times New Roman" w:hAnsi="Times New Roman"/>
                <w:color w:val="000000"/>
              </w:rPr>
              <w:t>Не</w:t>
            </w:r>
            <w:r w:rsidRPr="00CD416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77382">
              <w:rPr>
                <w:rFonts w:ascii="Times New Roman" w:hAnsi="Times New Roman"/>
                <w:color w:val="000000"/>
              </w:rPr>
              <w:t>гірше</w:t>
            </w:r>
            <w:r w:rsidRPr="00CD416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77382">
              <w:rPr>
                <w:rFonts w:ascii="Times New Roman" w:hAnsi="Times New Roman"/>
                <w:color w:val="000000"/>
              </w:rPr>
              <w:t>ніж</w:t>
            </w:r>
            <w:r w:rsidRPr="00CD416C">
              <w:rPr>
                <w:rFonts w:ascii="Times New Roman" w:hAnsi="Times New Roman"/>
                <w:color w:val="000000"/>
                <w:lang w:val="en-US"/>
              </w:rPr>
              <w:t xml:space="preserve"> 10/100/1000 Mbps  Fast Ethernet</w:t>
            </w:r>
          </w:p>
        </w:tc>
      </w:tr>
      <w:tr w:rsidR="00CD416C" w:rsidRPr="00D77382" w:rsidTr="00CD416C">
        <w:trPr>
          <w:trHeight w:val="255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Звуковий адаптер</w:t>
            </w:r>
          </w:p>
        </w:tc>
        <w:tc>
          <w:tcPr>
            <w:tcW w:w="8788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Інтегрований HD-Audio.</w:t>
            </w:r>
          </w:p>
        </w:tc>
      </w:tr>
      <w:tr w:rsidR="00CD416C" w:rsidRPr="00D77382" w:rsidTr="00CD416C">
        <w:trPr>
          <w:trHeight w:val="255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Оперативна пам’ять</w:t>
            </w:r>
          </w:p>
        </w:tc>
        <w:tc>
          <w:tcPr>
            <w:tcW w:w="8788" w:type="dxa"/>
            <w:shd w:val="clear" w:color="auto" w:fill="FFFFFF"/>
          </w:tcPr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7382">
              <w:rPr>
                <w:rFonts w:ascii="Times New Roman" w:hAnsi="Times New Roman"/>
                <w:color w:val="000000"/>
              </w:rPr>
              <w:t>DDR3 1600Mhz 8Gb з можливістю розширення не менше, ніж до 32Gb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Не менше, ніж два слоти для оперативної пам’яті, </w:t>
            </w:r>
          </w:p>
          <w:p w:rsidR="00CD416C" w:rsidRPr="00D77382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</w:rPr>
              <w:t>підтримка модулів DDR3/DDR3L 1600/1333 MHz</w:t>
            </w:r>
          </w:p>
        </w:tc>
      </w:tr>
      <w:tr w:rsidR="00CD416C" w:rsidRPr="00D77382" w:rsidTr="00CD416C">
        <w:trPr>
          <w:trHeight w:val="392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SATA- контролер</w:t>
            </w:r>
          </w:p>
        </w:tc>
        <w:tc>
          <w:tcPr>
            <w:tcW w:w="8788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  <w:color w:val="000000"/>
              </w:rPr>
              <w:t>Можливість підключити не менше, ніж 4 SATA пристрої</w:t>
            </w:r>
          </w:p>
        </w:tc>
      </w:tr>
      <w:tr w:rsidR="00CD416C" w:rsidRPr="00D77382" w:rsidTr="00737634">
        <w:trPr>
          <w:trHeight w:val="333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Жорсткий диск</w:t>
            </w:r>
          </w:p>
        </w:tc>
        <w:tc>
          <w:tcPr>
            <w:tcW w:w="8788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7382">
              <w:rPr>
                <w:rFonts w:ascii="Times New Roman" w:hAnsi="Times New Roman"/>
                <w:color w:val="000000"/>
              </w:rPr>
              <w:t>Не менше ніж 1</w:t>
            </w:r>
            <w:r w:rsidRPr="00D77382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D77382">
              <w:rPr>
                <w:rFonts w:ascii="Times New Roman" w:hAnsi="Times New Roman"/>
                <w:color w:val="000000"/>
              </w:rPr>
              <w:t>b  SerialATA 7200 об./хв.</w:t>
            </w:r>
          </w:p>
        </w:tc>
      </w:tr>
      <w:tr w:rsidR="00CD416C" w:rsidRPr="00CD416C" w:rsidTr="00CD416C">
        <w:trPr>
          <w:trHeight w:val="255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 xml:space="preserve">Накопичувач </w:t>
            </w:r>
          </w:p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DVD RW</w:t>
            </w:r>
          </w:p>
        </w:tc>
        <w:tc>
          <w:tcPr>
            <w:tcW w:w="8788" w:type="dxa"/>
            <w:shd w:val="clear" w:color="auto" w:fill="FFFFFF"/>
          </w:tcPr>
          <w:p w:rsidR="00CD416C" w:rsidRPr="00CD416C" w:rsidRDefault="00CD416C" w:rsidP="009F70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7382">
              <w:rPr>
                <w:rFonts w:ascii="Times New Roman" w:hAnsi="Times New Roman"/>
              </w:rPr>
              <w:t>Не</w:t>
            </w:r>
            <w:r w:rsidRPr="00CD416C">
              <w:rPr>
                <w:rFonts w:ascii="Times New Roman" w:hAnsi="Times New Roman"/>
                <w:lang w:val="en-US"/>
              </w:rPr>
              <w:t xml:space="preserve"> </w:t>
            </w:r>
            <w:r w:rsidRPr="00D77382">
              <w:rPr>
                <w:rFonts w:ascii="Times New Roman" w:hAnsi="Times New Roman"/>
              </w:rPr>
              <w:t>менше</w:t>
            </w:r>
            <w:r w:rsidRPr="00CD416C">
              <w:rPr>
                <w:rFonts w:ascii="Times New Roman" w:hAnsi="Times New Roman"/>
                <w:lang w:val="en-US"/>
              </w:rPr>
              <w:t xml:space="preserve"> </w:t>
            </w:r>
            <w:r w:rsidRPr="00D77382">
              <w:rPr>
                <w:rFonts w:ascii="Times New Roman" w:hAnsi="Times New Roman"/>
              </w:rPr>
              <w:t>ніж</w:t>
            </w:r>
            <w:r w:rsidRPr="00CD416C">
              <w:rPr>
                <w:rFonts w:ascii="Times New Roman" w:hAnsi="Times New Roman"/>
                <w:lang w:val="en-US"/>
              </w:rPr>
              <w:t xml:space="preserve"> 16x DVD ROM, 48x CD ROM, </w:t>
            </w:r>
          </w:p>
          <w:p w:rsidR="00CD416C" w:rsidRPr="00D77382" w:rsidRDefault="00CD416C" w:rsidP="009F70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CD416C">
              <w:rPr>
                <w:rFonts w:ascii="Times New Roman" w:hAnsi="Times New Roman"/>
                <w:lang w:val="en-US"/>
              </w:rPr>
              <w:t>6x DVD-RW, 8x DVD+RW, 32x CD-RW, SATA Interface</w:t>
            </w:r>
          </w:p>
        </w:tc>
      </w:tr>
      <w:tr w:rsidR="00CD416C" w:rsidRPr="00D77382" w:rsidTr="00CD416C">
        <w:trPr>
          <w:trHeight w:val="255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Аксесуари</w:t>
            </w:r>
          </w:p>
        </w:tc>
        <w:tc>
          <w:tcPr>
            <w:tcW w:w="8788" w:type="dxa"/>
            <w:shd w:val="clear" w:color="auto" w:fill="FFFFFF"/>
          </w:tcPr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7382">
              <w:rPr>
                <w:rFonts w:ascii="Times New Roman" w:hAnsi="Times New Roman"/>
                <w:color w:val="000000"/>
              </w:rPr>
              <w:t>Маніпулятор  миша зі скролінгом USB</w:t>
            </w:r>
          </w:p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  <w:color w:val="000000"/>
              </w:rPr>
              <w:t>Клавіатура  USB</w:t>
            </w:r>
          </w:p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Килимок для маніпулятора  «Миша»</w:t>
            </w:r>
          </w:p>
        </w:tc>
      </w:tr>
      <w:tr w:rsidR="00CD416C" w:rsidRPr="00D77382" w:rsidTr="00CD416C">
        <w:trPr>
          <w:trHeight w:val="1198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Порти вводу/виводу</w:t>
            </w:r>
          </w:p>
        </w:tc>
        <w:tc>
          <w:tcPr>
            <w:tcW w:w="8788" w:type="dxa"/>
            <w:shd w:val="clear" w:color="auto" w:fill="FFFFFF"/>
          </w:tcPr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1 послідовний порт (COM); 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1 порт D-SUB (VGA); 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1 порт HDMI;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1 порт DVI;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Не менш ніж 4 порти USB 2.0 та 2 порти USB 3.0, із них не менш ніж 2 порти USB 3.0 на передній панелі; </w:t>
            </w:r>
          </w:p>
          <w:p w:rsidR="00CD416C" w:rsidRPr="00CD416C" w:rsidRDefault="00CD416C" w:rsidP="009F70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416C">
              <w:rPr>
                <w:rFonts w:ascii="Times New Roman" w:hAnsi="Times New Roman"/>
                <w:lang w:val="en-US"/>
              </w:rPr>
              <w:t xml:space="preserve">3 </w:t>
            </w:r>
            <w:r w:rsidRPr="00D77382">
              <w:rPr>
                <w:rFonts w:ascii="Times New Roman" w:hAnsi="Times New Roman"/>
              </w:rPr>
              <w:t>Аудіо</w:t>
            </w:r>
            <w:r w:rsidRPr="00CD416C">
              <w:rPr>
                <w:rFonts w:ascii="Times New Roman" w:hAnsi="Times New Roman"/>
                <w:lang w:val="en-US"/>
              </w:rPr>
              <w:t xml:space="preserve"> </w:t>
            </w:r>
            <w:r w:rsidRPr="00D77382">
              <w:rPr>
                <w:rFonts w:ascii="Times New Roman" w:hAnsi="Times New Roman"/>
              </w:rPr>
              <w:t>порти</w:t>
            </w:r>
            <w:r w:rsidRPr="00CD416C">
              <w:rPr>
                <w:rFonts w:ascii="Times New Roman" w:hAnsi="Times New Roman"/>
                <w:lang w:val="en-US"/>
              </w:rPr>
              <w:t xml:space="preserve"> (Line-in/Line-out/MIC); 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2 PS/2 порти (клавіатура/“миша”); </w:t>
            </w:r>
          </w:p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</w:rPr>
              <w:t>1 RJ-45 LAN порт</w:t>
            </w:r>
          </w:p>
        </w:tc>
      </w:tr>
      <w:tr w:rsidR="00CD416C" w:rsidRPr="00D77382" w:rsidTr="00CD416C">
        <w:trPr>
          <w:trHeight w:val="476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Слоти розширення на системній платі</w:t>
            </w:r>
          </w:p>
        </w:tc>
        <w:tc>
          <w:tcPr>
            <w:tcW w:w="8788" w:type="dxa"/>
            <w:shd w:val="clear" w:color="auto" w:fill="FFFFFF"/>
          </w:tcPr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Не менше двох слотів PCI Express x1 2-го покоління;</w:t>
            </w:r>
          </w:p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</w:rPr>
              <w:t>Не менше одного слота PCI Express x16 3-го покоління</w:t>
            </w:r>
          </w:p>
        </w:tc>
      </w:tr>
      <w:tr w:rsidR="00CD416C" w:rsidRPr="00D77382" w:rsidTr="00CD416C">
        <w:trPr>
          <w:trHeight w:val="720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Корпус та блок живлення</w:t>
            </w:r>
          </w:p>
        </w:tc>
        <w:tc>
          <w:tcPr>
            <w:tcW w:w="8788" w:type="dxa"/>
            <w:shd w:val="clear" w:color="auto" w:fill="FFFFFF"/>
          </w:tcPr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7382">
              <w:rPr>
                <w:rFonts w:ascii="Times New Roman" w:hAnsi="Times New Roman"/>
                <w:color w:val="000000"/>
              </w:rPr>
              <w:t>Форм-фактор micro–ATX;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Блок живлення – ATX </w:t>
            </w:r>
            <w:r w:rsidRPr="00737634">
              <w:rPr>
                <w:rFonts w:ascii="Times New Roman" w:hAnsi="Times New Roman"/>
                <w:lang w:val="uk-UA"/>
              </w:rPr>
              <w:t>35</w:t>
            </w:r>
            <w:r w:rsidRPr="00737634">
              <w:rPr>
                <w:rFonts w:ascii="Times New Roman" w:hAnsi="Times New Roman"/>
              </w:rPr>
              <w:t>0W</w:t>
            </w:r>
            <w:r w:rsidRPr="00D77382">
              <w:rPr>
                <w:rFonts w:ascii="Times New Roman" w:hAnsi="Times New Roman"/>
              </w:rPr>
              <w:t xml:space="preserve"> або більш потужний, малошумний з термоконтролем, з PFC (Power Factor Correction), вентилятором не менше ніж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D77382">
                <w:rPr>
                  <w:rFonts w:ascii="Times New Roman" w:hAnsi="Times New Roman"/>
                </w:rPr>
                <w:t>120 мм</w:t>
              </w:r>
            </w:smartTag>
            <w:r w:rsidRPr="00D77382">
              <w:rPr>
                <w:rFonts w:ascii="Times New Roman" w:hAnsi="Times New Roman"/>
              </w:rPr>
              <w:t xml:space="preserve">., з механічним вимикачем, сертифікований CSA, EMC, Nemko, TUV; 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Наявність апаратних засобів корпусу для забезпечення оптимального температурного режиму та вентиляції відповідно до специфікації Intel TAC 2.0;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Наявність на передній панелі корпусу не менш ніж 2-x USB (3.0) роз’ємів та роз’ємів Line-in, Line-out;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Кількість вільних відсіків на передній панелі не менш, ніж один 3,5″;</w:t>
            </w:r>
          </w:p>
          <w:p w:rsidR="00CD416C" w:rsidRPr="00CD416C" w:rsidRDefault="00CD416C" w:rsidP="009F70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7382">
              <w:rPr>
                <w:rFonts w:ascii="Times New Roman" w:hAnsi="Times New Roman"/>
              </w:rPr>
              <w:lastRenderedPageBreak/>
              <w:t>Наявність</w:t>
            </w:r>
            <w:r w:rsidRPr="00CD416C">
              <w:rPr>
                <w:rFonts w:ascii="Times New Roman" w:hAnsi="Times New Roman"/>
                <w:lang w:val="en-US"/>
              </w:rPr>
              <w:t xml:space="preserve"> </w:t>
            </w:r>
            <w:r w:rsidRPr="00D77382">
              <w:rPr>
                <w:rFonts w:ascii="Times New Roman" w:hAnsi="Times New Roman"/>
              </w:rPr>
              <w:t>систем</w:t>
            </w:r>
            <w:r w:rsidRPr="00CD416C">
              <w:rPr>
                <w:rFonts w:ascii="Times New Roman" w:hAnsi="Times New Roman"/>
                <w:lang w:val="en-US"/>
              </w:rPr>
              <w:t xml:space="preserve"> pad lock, kengsington lock;</w:t>
            </w:r>
          </w:p>
          <w:p w:rsidR="00CD416C" w:rsidRPr="00D77382" w:rsidRDefault="00CD416C" w:rsidP="009F70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7382">
              <w:rPr>
                <w:rFonts w:ascii="Times New Roman" w:hAnsi="Times New Roman"/>
              </w:rPr>
              <w:t xml:space="preserve">Товщина бокових стінок не менше ніж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D77382">
                <w:rPr>
                  <w:rFonts w:ascii="Times New Roman" w:hAnsi="Times New Roman"/>
                </w:rPr>
                <w:t>0,5 мм</w:t>
              </w:r>
            </w:smartTag>
            <w:r w:rsidRPr="00D77382">
              <w:rPr>
                <w:rFonts w:ascii="Times New Roman" w:hAnsi="Times New Roman"/>
              </w:rPr>
              <w:t>;</w:t>
            </w:r>
          </w:p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  <w:color w:val="000000"/>
              </w:rPr>
              <w:t xml:space="preserve">Розмір не менше ніж </w:t>
            </w:r>
            <w:r w:rsidRPr="00D77382">
              <w:rPr>
                <w:rFonts w:ascii="Times New Roman" w:hAnsi="Times New Roman"/>
              </w:rPr>
              <w:t xml:space="preserve">360 x 175 x </w:t>
            </w:r>
            <w:smartTag w:uri="urn:schemas-microsoft-com:office:smarttags" w:element="metricconverter">
              <w:smartTagPr>
                <w:attr w:name="ProductID" w:val="395 мм"/>
              </w:smartTagPr>
              <w:r w:rsidRPr="00D77382">
                <w:rPr>
                  <w:rFonts w:ascii="Times New Roman" w:hAnsi="Times New Roman"/>
                </w:rPr>
                <w:t>395 мм</w:t>
              </w:r>
            </w:smartTag>
            <w:r w:rsidRPr="00D77382">
              <w:rPr>
                <w:rFonts w:ascii="Times New Roman" w:hAnsi="Times New Roman"/>
                <w:color w:val="000000"/>
              </w:rPr>
              <w:t xml:space="preserve"> (В х Ш х Д)</w:t>
            </w:r>
          </w:p>
        </w:tc>
      </w:tr>
      <w:tr w:rsidR="00CD416C" w:rsidRPr="00D77382" w:rsidTr="00CD416C">
        <w:trPr>
          <w:trHeight w:val="509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lastRenderedPageBreak/>
              <w:t>Операційна система</w:t>
            </w:r>
          </w:p>
        </w:tc>
        <w:tc>
          <w:tcPr>
            <w:tcW w:w="8788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Без операційної системи</w:t>
            </w:r>
          </w:p>
        </w:tc>
      </w:tr>
      <w:tr w:rsidR="00CD416C" w:rsidRPr="00D77382" w:rsidTr="00CD416C">
        <w:trPr>
          <w:trHeight w:val="509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Додаткові вимоги</w:t>
            </w:r>
          </w:p>
        </w:tc>
        <w:tc>
          <w:tcPr>
            <w:tcW w:w="8788" w:type="dxa"/>
            <w:shd w:val="clear" w:color="auto" w:fill="FFFFFF"/>
          </w:tcPr>
          <w:p w:rsidR="00CD416C" w:rsidRPr="00D77382" w:rsidRDefault="00CD416C" w:rsidP="009F70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7382">
              <w:rPr>
                <w:rFonts w:ascii="Times New Roman" w:hAnsi="Times New Roman"/>
                <w:color w:val="000000"/>
              </w:rPr>
              <w:t>Драйвери на носію типу CD-ROM або DVD-ROM</w:t>
            </w:r>
          </w:p>
          <w:p w:rsidR="00CD416C" w:rsidRPr="00D77382" w:rsidRDefault="00CD416C" w:rsidP="009F70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</w:rPr>
              <w:t>Наявність експлуатаційної документації (на електронному або паперовому носіях)</w:t>
            </w:r>
          </w:p>
        </w:tc>
      </w:tr>
      <w:tr w:rsidR="00CD416C" w:rsidRPr="00D77382" w:rsidTr="00CD416C">
        <w:trPr>
          <w:trHeight w:val="290"/>
        </w:trPr>
        <w:tc>
          <w:tcPr>
            <w:tcW w:w="1985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Гарантія</w:t>
            </w:r>
          </w:p>
        </w:tc>
        <w:tc>
          <w:tcPr>
            <w:tcW w:w="8788" w:type="dxa"/>
            <w:shd w:val="clear" w:color="auto" w:fill="FFFFFF"/>
          </w:tcPr>
          <w:p w:rsidR="00CD416C" w:rsidRPr="00D77382" w:rsidRDefault="00CD416C" w:rsidP="009F70C0">
            <w:pPr>
              <w:shd w:val="clear" w:color="auto" w:fill="FFFFFF"/>
              <w:tabs>
                <w:tab w:val="left" w:pos="665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</w:rPr>
              <w:t>Не менше ніж 36 місяців</w:t>
            </w:r>
          </w:p>
        </w:tc>
      </w:tr>
    </w:tbl>
    <w:p w:rsidR="002D593E" w:rsidRPr="002D593E" w:rsidRDefault="002D593E" w:rsidP="0073763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BE77A2" w:rsidRPr="002D593E" w:rsidRDefault="00BE77A2" w:rsidP="00BE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2D593E">
        <w:rPr>
          <w:rFonts w:ascii="Times New Roman" w:hAnsi="Times New Roman"/>
        </w:rPr>
        <w:t>3. Монітор – для робочої станції студента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6662"/>
      </w:tblGrid>
      <w:tr w:rsidR="00BE77A2" w:rsidRPr="00D77382" w:rsidTr="009C2895">
        <w:trPr>
          <w:tblHeader/>
        </w:trPr>
        <w:tc>
          <w:tcPr>
            <w:tcW w:w="4111" w:type="dxa"/>
            <w:vAlign w:val="center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i/>
              </w:rPr>
            </w:pPr>
            <w:r w:rsidRPr="00D77382">
              <w:rPr>
                <w:rFonts w:ascii="Times New Roman" w:hAnsi="Times New Roman"/>
                <w:b/>
                <w:i/>
              </w:rPr>
              <w:t>Складові Товару</w:t>
            </w:r>
          </w:p>
        </w:tc>
        <w:tc>
          <w:tcPr>
            <w:tcW w:w="6662" w:type="dxa"/>
            <w:vAlign w:val="center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i/>
              </w:rPr>
            </w:pPr>
            <w:r w:rsidRPr="00D77382">
              <w:rPr>
                <w:rFonts w:ascii="Times New Roman" w:hAnsi="Times New Roman"/>
                <w:b/>
                <w:i/>
              </w:rPr>
              <w:t>Технічні вимоги</w:t>
            </w:r>
          </w:p>
        </w:tc>
      </w:tr>
      <w:tr w:rsidR="00BE77A2" w:rsidRPr="00D77382" w:rsidTr="009C2895">
        <w:tc>
          <w:tcPr>
            <w:tcW w:w="4111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6662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Рідинно-кристалічний дисплей (LCD) </w:t>
            </w:r>
          </w:p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b/>
              </w:rPr>
            </w:pPr>
            <w:r w:rsidRPr="00737634">
              <w:rPr>
                <w:rFonts w:ascii="Times New Roman" w:hAnsi="Times New Roman"/>
                <w:lang w:val="en-US"/>
              </w:rPr>
              <w:t>ASUS VS197DE</w:t>
            </w:r>
            <w:r w:rsidRPr="00D77382">
              <w:rPr>
                <w:rFonts w:ascii="Times New Roman" w:hAnsi="Times New Roman"/>
              </w:rPr>
              <w:t xml:space="preserve"> або еквівалент</w:t>
            </w:r>
          </w:p>
        </w:tc>
      </w:tr>
      <w:tr w:rsidR="00BE77A2" w:rsidRPr="00D77382" w:rsidTr="009C2895">
        <w:tc>
          <w:tcPr>
            <w:tcW w:w="4111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Розмір по діагоналі</w:t>
            </w:r>
          </w:p>
        </w:tc>
        <w:tc>
          <w:tcPr>
            <w:tcW w:w="6662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Не менше ніж 18,5”</w:t>
            </w:r>
          </w:p>
        </w:tc>
      </w:tr>
      <w:tr w:rsidR="00BE77A2" w:rsidRPr="00D77382" w:rsidTr="009C2895">
        <w:tc>
          <w:tcPr>
            <w:tcW w:w="4111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Формат зображення</w:t>
            </w:r>
          </w:p>
        </w:tc>
        <w:tc>
          <w:tcPr>
            <w:tcW w:w="6662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16:9</w:t>
            </w:r>
          </w:p>
        </w:tc>
      </w:tr>
      <w:tr w:rsidR="00BE77A2" w:rsidRPr="00D77382" w:rsidTr="009C2895">
        <w:tc>
          <w:tcPr>
            <w:tcW w:w="4111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Тип рідинно-кристалічної матриці</w:t>
            </w:r>
          </w:p>
        </w:tc>
        <w:tc>
          <w:tcPr>
            <w:tcW w:w="6662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  <w:lang w:val="en-US"/>
              </w:rPr>
              <w:t xml:space="preserve">TN </w:t>
            </w:r>
            <w:r w:rsidRPr="00D77382">
              <w:rPr>
                <w:rFonts w:ascii="Times New Roman" w:hAnsi="Times New Roman"/>
              </w:rPr>
              <w:t>або TN+Film</w:t>
            </w:r>
          </w:p>
        </w:tc>
      </w:tr>
      <w:tr w:rsidR="00BE77A2" w:rsidRPr="00D77382" w:rsidTr="009C2895">
        <w:tc>
          <w:tcPr>
            <w:tcW w:w="4111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Яскравість, кд/кв.м.</w:t>
            </w:r>
          </w:p>
        </w:tc>
        <w:tc>
          <w:tcPr>
            <w:tcW w:w="6662" w:type="dxa"/>
          </w:tcPr>
          <w:p w:rsidR="00BE77A2" w:rsidRPr="00D77382" w:rsidRDefault="00BE77A2" w:rsidP="00BE77A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Не менше ніж </w:t>
            </w:r>
            <w:r w:rsidRPr="00737634">
              <w:rPr>
                <w:rFonts w:ascii="Times New Roman" w:hAnsi="Times New Roman"/>
              </w:rPr>
              <w:t>2</w:t>
            </w:r>
            <w:r w:rsidRPr="00737634">
              <w:rPr>
                <w:rFonts w:ascii="Times New Roman" w:hAnsi="Times New Roman"/>
                <w:lang w:val="en-US"/>
              </w:rPr>
              <w:t>0</w:t>
            </w:r>
            <w:r w:rsidRPr="00737634">
              <w:rPr>
                <w:rFonts w:ascii="Times New Roman" w:hAnsi="Times New Roman"/>
              </w:rPr>
              <w:t>0</w:t>
            </w:r>
          </w:p>
        </w:tc>
      </w:tr>
      <w:tr w:rsidR="00BE77A2" w:rsidRPr="00D77382" w:rsidTr="009C2895">
        <w:tc>
          <w:tcPr>
            <w:tcW w:w="4111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Динамічна контрастність</w:t>
            </w:r>
          </w:p>
        </w:tc>
        <w:tc>
          <w:tcPr>
            <w:tcW w:w="6662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Не менше ніж 10000:1</w:t>
            </w:r>
          </w:p>
        </w:tc>
      </w:tr>
      <w:tr w:rsidR="00BE77A2" w:rsidRPr="00D77382" w:rsidTr="009C2895">
        <w:tc>
          <w:tcPr>
            <w:tcW w:w="4111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Кути огляду (горизонтальний/ вертикальний) в град.</w:t>
            </w:r>
          </w:p>
        </w:tc>
        <w:tc>
          <w:tcPr>
            <w:tcW w:w="6662" w:type="dxa"/>
          </w:tcPr>
          <w:p w:rsidR="00BE77A2" w:rsidRPr="00D77382" w:rsidRDefault="00BE77A2" w:rsidP="00BE77A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Не менше ніж </w:t>
            </w:r>
            <w:r w:rsidRPr="00737634">
              <w:rPr>
                <w:rFonts w:ascii="Times New Roman" w:hAnsi="Times New Roman"/>
                <w:lang w:val="en-US"/>
              </w:rPr>
              <w:t>90</w:t>
            </w:r>
            <w:r w:rsidRPr="00737634">
              <w:rPr>
                <w:rFonts w:ascii="Times New Roman" w:hAnsi="Times New Roman"/>
              </w:rPr>
              <w:t>/</w:t>
            </w:r>
            <w:r w:rsidRPr="00737634">
              <w:rPr>
                <w:rFonts w:ascii="Times New Roman" w:hAnsi="Times New Roman"/>
                <w:lang w:val="en-US"/>
              </w:rPr>
              <w:t>5</w:t>
            </w:r>
            <w:r w:rsidRPr="00737634">
              <w:rPr>
                <w:rFonts w:ascii="Times New Roman" w:hAnsi="Times New Roman"/>
              </w:rPr>
              <w:t>0</w:t>
            </w:r>
          </w:p>
        </w:tc>
      </w:tr>
      <w:tr w:rsidR="00BE77A2" w:rsidRPr="00D77382" w:rsidTr="009C2895">
        <w:tc>
          <w:tcPr>
            <w:tcW w:w="4111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Час реакції, мс</w:t>
            </w:r>
          </w:p>
        </w:tc>
        <w:tc>
          <w:tcPr>
            <w:tcW w:w="6662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Не більше 5 мс</w:t>
            </w:r>
          </w:p>
        </w:tc>
      </w:tr>
      <w:tr w:rsidR="00BE77A2" w:rsidRPr="00D77382" w:rsidTr="009C2895">
        <w:tc>
          <w:tcPr>
            <w:tcW w:w="4111" w:type="dxa"/>
          </w:tcPr>
          <w:p w:rsidR="00BE77A2" w:rsidRPr="00D77382" w:rsidDel="00B109B9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Роз’єм</w:t>
            </w:r>
          </w:p>
        </w:tc>
        <w:tc>
          <w:tcPr>
            <w:tcW w:w="6662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15 Pin D-Sub(VGA)</w:t>
            </w:r>
          </w:p>
        </w:tc>
      </w:tr>
      <w:tr w:rsidR="00BE77A2" w:rsidRPr="00D77382" w:rsidTr="009C2895">
        <w:tc>
          <w:tcPr>
            <w:tcW w:w="4111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Роздільна здатність</w:t>
            </w:r>
          </w:p>
        </w:tc>
        <w:tc>
          <w:tcPr>
            <w:tcW w:w="6662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Не гірше ніж 1366х768</w:t>
            </w:r>
          </w:p>
        </w:tc>
      </w:tr>
      <w:tr w:rsidR="00BE77A2" w:rsidRPr="00D77382" w:rsidTr="009C2895">
        <w:tc>
          <w:tcPr>
            <w:tcW w:w="4111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Споживання електроенергії, Вт</w:t>
            </w:r>
          </w:p>
        </w:tc>
        <w:tc>
          <w:tcPr>
            <w:tcW w:w="6662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>Не більше 40</w:t>
            </w:r>
          </w:p>
        </w:tc>
      </w:tr>
      <w:tr w:rsidR="00BE77A2" w:rsidRPr="00D77382" w:rsidTr="009C2895">
        <w:tc>
          <w:tcPr>
            <w:tcW w:w="4111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Функції керування</w:t>
            </w:r>
          </w:p>
        </w:tc>
        <w:tc>
          <w:tcPr>
            <w:tcW w:w="6662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Керування параметрами яскравості, контрастності, наявність передвстановлених параметрів яскравості і контрастності </w:t>
            </w:r>
          </w:p>
        </w:tc>
      </w:tr>
      <w:tr w:rsidR="00BE77A2" w:rsidRPr="00D77382" w:rsidTr="009C2895">
        <w:tc>
          <w:tcPr>
            <w:tcW w:w="4111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D77382">
              <w:rPr>
                <w:rFonts w:ascii="Times New Roman" w:hAnsi="Times New Roman"/>
                <w:b/>
              </w:rPr>
              <w:t>Підставка</w:t>
            </w:r>
          </w:p>
        </w:tc>
        <w:tc>
          <w:tcPr>
            <w:tcW w:w="6662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D77382">
              <w:rPr>
                <w:rFonts w:ascii="Times New Roman" w:hAnsi="Times New Roman"/>
              </w:rPr>
              <w:t xml:space="preserve">Можливість зміни кута нахилу монітору </w:t>
            </w:r>
          </w:p>
        </w:tc>
      </w:tr>
      <w:tr w:rsidR="002D593E" w:rsidRPr="002D593E" w:rsidTr="009C2895">
        <w:tc>
          <w:tcPr>
            <w:tcW w:w="4111" w:type="dxa"/>
          </w:tcPr>
          <w:p w:rsidR="002D593E" w:rsidRPr="00737634" w:rsidRDefault="002D593E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</w:rPr>
            </w:pPr>
            <w:r w:rsidRPr="00737634">
              <w:rPr>
                <w:rFonts w:ascii="Times New Roman" w:hAnsi="Times New Roman"/>
                <w:b/>
              </w:rPr>
              <w:t>Відповідність одному із стандартів</w:t>
            </w:r>
          </w:p>
        </w:tc>
        <w:tc>
          <w:tcPr>
            <w:tcW w:w="6662" w:type="dxa"/>
          </w:tcPr>
          <w:p w:rsidR="002D593E" w:rsidRPr="00737634" w:rsidRDefault="002D593E" w:rsidP="009C289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lang w:val="en-US"/>
              </w:rPr>
            </w:pPr>
            <w:r w:rsidRPr="00737634">
              <w:rPr>
                <w:rFonts w:ascii="Times New Roman" w:hAnsi="Times New Roman"/>
              </w:rPr>
              <w:t>ТСО</w:t>
            </w:r>
            <w:r w:rsidRPr="00737634">
              <w:rPr>
                <w:rFonts w:ascii="Times New Roman" w:hAnsi="Times New Roman"/>
                <w:lang w:val="en-US"/>
              </w:rPr>
              <w:t>’03, UL(cUL), TUV-GS, SEMKO</w:t>
            </w:r>
          </w:p>
        </w:tc>
      </w:tr>
      <w:tr w:rsidR="00BE77A2" w:rsidRPr="00D77382" w:rsidTr="009C2895">
        <w:tc>
          <w:tcPr>
            <w:tcW w:w="4111" w:type="dxa"/>
          </w:tcPr>
          <w:p w:rsidR="00BE77A2" w:rsidRPr="00D77382" w:rsidRDefault="00BE77A2" w:rsidP="009C2895">
            <w:pPr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b/>
                <w:color w:val="FF0000"/>
              </w:rPr>
            </w:pPr>
            <w:r w:rsidRPr="00D77382">
              <w:rPr>
                <w:rFonts w:ascii="Times New Roman" w:hAnsi="Times New Roman"/>
                <w:b/>
              </w:rPr>
              <w:t>Гарантія</w:t>
            </w:r>
          </w:p>
        </w:tc>
        <w:tc>
          <w:tcPr>
            <w:tcW w:w="6662" w:type="dxa"/>
          </w:tcPr>
          <w:p w:rsidR="00BE77A2" w:rsidRPr="00D77382" w:rsidRDefault="00BE77A2" w:rsidP="009C2895">
            <w:pPr>
              <w:shd w:val="clear" w:color="auto" w:fill="FFFFFF"/>
              <w:tabs>
                <w:tab w:val="left" w:pos="665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7382">
              <w:rPr>
                <w:rFonts w:ascii="Times New Roman" w:hAnsi="Times New Roman"/>
              </w:rPr>
              <w:t>Не менше ніж 36 місяців</w:t>
            </w:r>
          </w:p>
        </w:tc>
      </w:tr>
    </w:tbl>
    <w:p w:rsidR="008D1BEF" w:rsidRPr="008D1BEF" w:rsidRDefault="008D1BEF" w:rsidP="008D1BEF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8D1BEF" w:rsidRPr="008A6AB6" w:rsidRDefault="008D1BEF" w:rsidP="008A6AB6">
      <w:pPr>
        <w:numPr>
          <w:ilvl w:val="0"/>
          <w:numId w:val="7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6AB6">
        <w:rPr>
          <w:rFonts w:ascii="Times New Roman" w:hAnsi="Times New Roman"/>
          <w:b/>
          <w:sz w:val="24"/>
          <w:szCs w:val="24"/>
          <w:lang w:val="uk-UA"/>
        </w:rPr>
        <w:t xml:space="preserve">Абзац </w:t>
      </w:r>
      <w:r w:rsidRPr="008A6AB6">
        <w:rPr>
          <w:rFonts w:ascii="Times New Roman" w:hAnsi="Times New Roman"/>
          <w:b/>
          <w:sz w:val="24"/>
          <w:szCs w:val="24"/>
        </w:rPr>
        <w:t>8</w:t>
      </w:r>
      <w:r w:rsidRPr="008A6AB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A6AB6">
        <w:rPr>
          <w:rFonts w:ascii="Times New Roman" w:hAnsi="Times New Roman"/>
          <w:b/>
          <w:sz w:val="24"/>
          <w:szCs w:val="24"/>
        </w:rPr>
        <w:t xml:space="preserve"> </w:t>
      </w:r>
      <w:r w:rsidRPr="008A6AB6">
        <w:rPr>
          <w:rFonts w:ascii="Times New Roman" w:hAnsi="Times New Roman"/>
          <w:b/>
          <w:sz w:val="24"/>
          <w:szCs w:val="24"/>
          <w:lang w:val="uk-UA"/>
        </w:rPr>
        <w:t>розділу ІІ додатку 2 до Д</w:t>
      </w:r>
      <w:r w:rsidR="00FB41C1" w:rsidRPr="008A6AB6">
        <w:rPr>
          <w:rFonts w:ascii="Times New Roman" w:hAnsi="Times New Roman"/>
          <w:b/>
          <w:sz w:val="24"/>
          <w:szCs w:val="24"/>
          <w:lang w:val="uk-UA"/>
        </w:rPr>
        <w:t xml:space="preserve">КТ </w:t>
      </w:r>
      <w:r w:rsidRPr="008A6AB6">
        <w:rPr>
          <w:rFonts w:ascii="Times New Roman" w:hAnsi="Times New Roman"/>
          <w:b/>
          <w:sz w:val="24"/>
          <w:szCs w:val="24"/>
          <w:lang w:val="uk-UA"/>
        </w:rPr>
        <w:t>викласти в наступній редакції:</w:t>
      </w:r>
    </w:p>
    <w:p w:rsidR="008D1BEF" w:rsidRPr="008A6AB6" w:rsidRDefault="008D1BEF" w:rsidP="008A6AB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AB6">
        <w:rPr>
          <w:rFonts w:ascii="Times New Roman" w:hAnsi="Times New Roman"/>
          <w:sz w:val="24"/>
          <w:szCs w:val="24"/>
        </w:rPr>
        <w:t>Учасник повинен забезпечити гарантійне обслугов</w:t>
      </w:r>
      <w:r w:rsidR="00FB41C1" w:rsidRPr="008A6AB6">
        <w:rPr>
          <w:rFonts w:ascii="Times New Roman" w:hAnsi="Times New Roman"/>
          <w:sz w:val="24"/>
          <w:szCs w:val="24"/>
        </w:rPr>
        <w:t>ування обладнання</w:t>
      </w:r>
      <w:r w:rsidRPr="008A6AB6">
        <w:rPr>
          <w:rFonts w:ascii="Times New Roman" w:hAnsi="Times New Roman"/>
          <w:sz w:val="24"/>
          <w:szCs w:val="24"/>
        </w:rPr>
        <w:t>:</w:t>
      </w:r>
    </w:p>
    <w:p w:rsidR="00FB41C1" w:rsidRPr="008A6AB6" w:rsidRDefault="008D1BEF" w:rsidP="008A6AB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AB6">
        <w:rPr>
          <w:rFonts w:ascii="Times New Roman" w:hAnsi="Times New Roman"/>
          <w:sz w:val="24"/>
          <w:szCs w:val="24"/>
        </w:rPr>
        <w:t>1) гарантійне обслуговування Товару здійснюється: в робочі дні з 9-00 до 18-00.</w:t>
      </w:r>
    </w:p>
    <w:p w:rsidR="00737634" w:rsidRPr="008A6AB6" w:rsidRDefault="008D1BEF" w:rsidP="008A6AB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A6AB6">
        <w:rPr>
          <w:rFonts w:ascii="Times New Roman" w:hAnsi="Times New Roman"/>
          <w:sz w:val="24"/>
          <w:szCs w:val="24"/>
        </w:rPr>
        <w:t>2) повинно бути забе</w:t>
      </w:r>
      <w:r w:rsidR="00FA4731" w:rsidRPr="008A6AB6">
        <w:rPr>
          <w:rFonts w:ascii="Times New Roman" w:hAnsi="Times New Roman"/>
          <w:sz w:val="24"/>
          <w:szCs w:val="24"/>
        </w:rPr>
        <w:t>зпечено в обов'язковому порядку</w:t>
      </w:r>
      <w:r w:rsidR="00FA4731" w:rsidRPr="008A6AB6">
        <w:rPr>
          <w:rFonts w:ascii="Times New Roman" w:hAnsi="Times New Roman"/>
          <w:sz w:val="24"/>
          <w:szCs w:val="24"/>
          <w:lang w:val="uk-UA"/>
        </w:rPr>
        <w:t>.</w:t>
      </w:r>
    </w:p>
    <w:p w:rsidR="008D1BEF" w:rsidRPr="008A6AB6" w:rsidRDefault="008D1BEF" w:rsidP="008A6AB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A6AB6">
        <w:rPr>
          <w:rFonts w:ascii="Times New Roman" w:hAnsi="Times New Roman"/>
          <w:b/>
          <w:sz w:val="24"/>
          <w:szCs w:val="24"/>
        </w:rPr>
        <w:br/>
      </w:r>
      <w:r w:rsidR="00BC3CDD" w:rsidRPr="008A6AB6">
        <w:rPr>
          <w:rFonts w:ascii="Times New Roman" w:hAnsi="Times New Roman"/>
          <w:b/>
          <w:sz w:val="24"/>
          <w:szCs w:val="24"/>
          <w:lang w:val="uk-UA"/>
        </w:rPr>
        <w:t>-  п. 4.</w:t>
      </w:r>
      <w:r w:rsidR="00BC3CDD" w:rsidRPr="008A6AB6">
        <w:rPr>
          <w:rFonts w:ascii="Times New Roman" w:hAnsi="Times New Roman"/>
          <w:b/>
          <w:sz w:val="24"/>
          <w:szCs w:val="24"/>
        </w:rPr>
        <w:t>1</w:t>
      </w:r>
      <w:r w:rsidR="00484DD6" w:rsidRPr="008A6AB6">
        <w:rPr>
          <w:rFonts w:ascii="Times New Roman" w:hAnsi="Times New Roman"/>
          <w:b/>
          <w:sz w:val="24"/>
          <w:szCs w:val="24"/>
          <w:lang w:val="uk-UA"/>
        </w:rPr>
        <w:t>.</w:t>
      </w:r>
      <w:r w:rsidR="00BC3CDD" w:rsidRPr="008A6AB6">
        <w:rPr>
          <w:rFonts w:ascii="Times New Roman" w:hAnsi="Times New Roman"/>
          <w:b/>
          <w:sz w:val="24"/>
          <w:szCs w:val="24"/>
          <w:lang w:val="uk-UA"/>
        </w:rPr>
        <w:t>1.</w:t>
      </w:r>
      <w:r w:rsidR="00484DD6" w:rsidRPr="008A6AB6">
        <w:rPr>
          <w:rFonts w:ascii="Times New Roman" w:hAnsi="Times New Roman"/>
          <w:b/>
          <w:sz w:val="24"/>
          <w:szCs w:val="24"/>
          <w:lang w:val="uk-UA"/>
        </w:rPr>
        <w:t xml:space="preserve"> Договору зазначеного в додатку 4 ДКТ викласти в наступній редакції:</w:t>
      </w:r>
    </w:p>
    <w:p w:rsidR="003A6E1F" w:rsidRPr="008A6AB6" w:rsidRDefault="00484DD6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A6AB6">
        <w:rPr>
          <w:rFonts w:ascii="Times New Roman" w:hAnsi="Times New Roman"/>
          <w:b/>
          <w:sz w:val="24"/>
          <w:szCs w:val="24"/>
          <w:lang w:val="uk-UA"/>
        </w:rPr>
        <w:t>«</w:t>
      </w:r>
      <w:r w:rsidR="00BC3CDD" w:rsidRPr="008A6AB6">
        <w:rPr>
          <w:rFonts w:ascii="Times New Roman" w:hAnsi="Times New Roman"/>
          <w:sz w:val="24"/>
          <w:szCs w:val="24"/>
        </w:rPr>
        <w:t>4.1.1.  Перерахування Замовником коштів на реєстраційний рахунок Постачальника протягом 7 (сім) банківських днів після отримання товару на підставі видаткових накладних</w:t>
      </w:r>
      <w:r w:rsidRPr="008A6AB6">
        <w:rPr>
          <w:rFonts w:ascii="Times New Roman" w:hAnsi="Times New Roman"/>
          <w:sz w:val="24"/>
          <w:szCs w:val="24"/>
          <w:lang w:val="uk-UA"/>
        </w:rPr>
        <w:t>»</w:t>
      </w:r>
      <w:r w:rsidR="003A6E1F" w:rsidRPr="008A6AB6">
        <w:rPr>
          <w:rFonts w:ascii="Times New Roman" w:hAnsi="Times New Roman"/>
          <w:sz w:val="24"/>
          <w:szCs w:val="24"/>
          <w:lang w:val="uk-UA"/>
        </w:rPr>
        <w:t>;</w:t>
      </w:r>
    </w:p>
    <w:p w:rsidR="00BC3CDD" w:rsidRPr="008A6AB6" w:rsidRDefault="00BC3CDD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6E1F" w:rsidRPr="008A6AB6" w:rsidRDefault="003A6E1F" w:rsidP="008A6AB6">
      <w:pPr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A6AB6">
        <w:rPr>
          <w:rFonts w:ascii="Times New Roman" w:hAnsi="Times New Roman"/>
          <w:b/>
          <w:sz w:val="24"/>
          <w:szCs w:val="24"/>
          <w:lang w:val="uk-UA"/>
        </w:rPr>
        <w:t xml:space="preserve"> п. 6.4.3. Договору зазначеного в додатку 4 ДКТ викласти в наступній редакції:</w:t>
      </w:r>
    </w:p>
    <w:p w:rsidR="009961A3" w:rsidRPr="008A6AB6" w:rsidRDefault="003A6E1F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A6AB6">
        <w:rPr>
          <w:rFonts w:ascii="Times New Roman" w:hAnsi="Times New Roman"/>
          <w:b/>
          <w:sz w:val="24"/>
          <w:szCs w:val="24"/>
          <w:lang w:val="uk-UA"/>
        </w:rPr>
        <w:t xml:space="preserve">« </w:t>
      </w:r>
      <w:r w:rsidRPr="008A6AB6">
        <w:rPr>
          <w:rFonts w:ascii="Times New Roman" w:hAnsi="Times New Roman"/>
          <w:sz w:val="24"/>
          <w:szCs w:val="24"/>
          <w:lang w:val="uk-UA"/>
        </w:rPr>
        <w:t xml:space="preserve">6.4.3. Забезпечити гарантійне обслуговування або заміну товару протягом гарантійного терміну, який зазначений в специфікації (Додатку № 1 до Договору).»  </w:t>
      </w:r>
    </w:p>
    <w:p w:rsidR="008A6AB6" w:rsidRPr="008A6AB6" w:rsidRDefault="008A6AB6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20EB" w:rsidRPr="008A6AB6" w:rsidRDefault="009961A3" w:rsidP="008A6AB6">
      <w:pPr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A6AB6">
        <w:rPr>
          <w:rFonts w:ascii="Times New Roman" w:hAnsi="Times New Roman"/>
          <w:b/>
          <w:sz w:val="24"/>
          <w:szCs w:val="24"/>
          <w:lang w:val="uk-UA"/>
        </w:rPr>
        <w:t xml:space="preserve">п. </w:t>
      </w:r>
      <w:r w:rsidR="002320EB" w:rsidRPr="008A6AB6">
        <w:rPr>
          <w:rFonts w:ascii="Times New Roman" w:hAnsi="Times New Roman"/>
          <w:b/>
          <w:sz w:val="24"/>
          <w:szCs w:val="24"/>
          <w:lang w:val="uk-UA"/>
        </w:rPr>
        <w:t>3.1. Договору зазначеного в додатку 4 ДКТ викласти в наступній редакції:</w:t>
      </w:r>
    </w:p>
    <w:p w:rsidR="002320EB" w:rsidRPr="008A6AB6" w:rsidRDefault="002320EB" w:rsidP="008A6AB6">
      <w:pPr>
        <w:widowControl w:val="0"/>
        <w:tabs>
          <w:tab w:val="left" w:pos="1440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A6AB6">
        <w:rPr>
          <w:rFonts w:ascii="Times New Roman" w:hAnsi="Times New Roman"/>
          <w:sz w:val="24"/>
          <w:szCs w:val="24"/>
          <w:lang w:val="uk-UA"/>
        </w:rPr>
        <w:t>«</w:t>
      </w:r>
      <w:r w:rsidRPr="008A6AB6">
        <w:rPr>
          <w:rFonts w:ascii="Times New Roman" w:hAnsi="Times New Roman"/>
          <w:sz w:val="24"/>
          <w:szCs w:val="24"/>
        </w:rPr>
        <w:t xml:space="preserve">3.1. Ціна цього Договору ___________________________________________________, ______________________________________________________, що еквівалентно ________доларів США </w:t>
      </w:r>
      <w:r w:rsidRPr="008A6AB6">
        <w:rPr>
          <w:rFonts w:ascii="Times New Roman" w:hAnsi="Times New Roman"/>
          <w:sz w:val="24"/>
          <w:szCs w:val="24"/>
          <w:u w:val="single"/>
        </w:rPr>
        <w:t>відповідно до пропозиції конкурсних  торгів по курсу НБУ від ____________2016р. . (вказується курс НБУ на дату розкриття конкурсних торгів).</w:t>
      </w:r>
      <w:r w:rsidR="00DC4CD7" w:rsidRPr="008A6AB6">
        <w:rPr>
          <w:rFonts w:ascii="Times New Roman" w:hAnsi="Times New Roman"/>
          <w:sz w:val="24"/>
          <w:szCs w:val="24"/>
          <w:u w:val="single"/>
          <w:lang w:val="uk-UA"/>
        </w:rPr>
        <w:t xml:space="preserve"> Ціна за одиницю товару вказується в специфікації (Додаток № 1 до Договору».</w:t>
      </w:r>
    </w:p>
    <w:p w:rsidR="001602A6" w:rsidRPr="008A6AB6" w:rsidRDefault="00832B91" w:rsidP="008A6AB6">
      <w:pPr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A6AB6">
        <w:rPr>
          <w:rFonts w:ascii="Times New Roman" w:hAnsi="Times New Roman"/>
          <w:b/>
          <w:sz w:val="24"/>
          <w:szCs w:val="24"/>
          <w:lang w:val="uk-UA"/>
        </w:rPr>
        <w:t xml:space="preserve">Абзац 1 </w:t>
      </w:r>
      <w:r w:rsidR="001602A6" w:rsidRPr="008A6AB6">
        <w:rPr>
          <w:rFonts w:ascii="Times New Roman" w:hAnsi="Times New Roman"/>
          <w:b/>
          <w:sz w:val="24"/>
          <w:szCs w:val="24"/>
          <w:lang w:val="uk-UA"/>
        </w:rPr>
        <w:t>п. 3.2. Договору зазначеного в додатку 4 ДКТ викласти в наступній редакції:</w:t>
      </w:r>
    </w:p>
    <w:p w:rsidR="00DC4CD7" w:rsidRPr="008A6AB6" w:rsidRDefault="001602A6" w:rsidP="008A6AB6">
      <w:pPr>
        <w:pStyle w:val="HTML"/>
        <w:spacing w:line="264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A6AB6">
        <w:rPr>
          <w:rFonts w:ascii="Times New Roman" w:hAnsi="Times New Roman"/>
          <w:b/>
          <w:sz w:val="24"/>
          <w:szCs w:val="24"/>
          <w:lang w:val="uk-UA"/>
        </w:rPr>
        <w:t xml:space="preserve">«3.2. </w:t>
      </w:r>
      <w:r w:rsidR="00DC4CD7" w:rsidRPr="008A6AB6">
        <w:rPr>
          <w:rFonts w:ascii="Times New Roman" w:hAnsi="Times New Roman"/>
          <w:color w:val="000000"/>
          <w:sz w:val="24"/>
          <w:szCs w:val="24"/>
          <w:lang w:val="uk-UA"/>
        </w:rPr>
        <w:t xml:space="preserve">Ціна за одиницю товару може бути скорегована у випадку, якщо на дату поставки товару відбулось збільшення або зменшення поточного курсу гривні, встановленого Національним банком України (далі - НБУ) по відношенню до долара США більш ніж на </w:t>
      </w:r>
      <w:r w:rsidR="0009541F" w:rsidRPr="008A6AB6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DC4CD7" w:rsidRPr="008A6AB6">
        <w:rPr>
          <w:rFonts w:ascii="Times New Roman" w:hAnsi="Times New Roman"/>
          <w:color w:val="000000"/>
          <w:sz w:val="24"/>
          <w:szCs w:val="24"/>
          <w:lang w:val="uk-UA"/>
        </w:rPr>
        <w:t xml:space="preserve">% порівняно з встановленим </w:t>
      </w:r>
      <w:r w:rsidR="00DC4CD7" w:rsidRPr="008A6AB6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курсом гривні, встановленим НБУ по відношенню до долара США на дату зазначену в п.3.1. Договору.</w:t>
      </w:r>
    </w:p>
    <w:p w:rsidR="00DC4CD7" w:rsidRPr="008A6AB6" w:rsidRDefault="00DC4CD7" w:rsidP="008A6AB6">
      <w:pPr>
        <w:pStyle w:val="10"/>
        <w:spacing w:line="264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A6AB6">
        <w:rPr>
          <w:rFonts w:ascii="Times New Roman" w:hAnsi="Times New Roman"/>
          <w:color w:val="000000"/>
          <w:sz w:val="24"/>
          <w:szCs w:val="24"/>
          <w:lang w:val="uk-UA"/>
        </w:rPr>
        <w:t>Перерахунок здійснюється із застосуванням офіційного курсу гривні, встановленим НБУ по відношенню до долара США. Вказаний перерахунок ціни за одиницю товару здійснюється за наступною формулою:</w:t>
      </w:r>
    </w:p>
    <w:p w:rsidR="001602A6" w:rsidRPr="008A6AB6" w:rsidRDefault="001602A6" w:rsidP="008A6AB6">
      <w:pPr>
        <w:pStyle w:val="HTML"/>
        <w:spacing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6AB6">
        <w:rPr>
          <w:rFonts w:ascii="Times New Roman" w:hAnsi="Times New Roman"/>
          <w:b/>
          <w:sz w:val="24"/>
          <w:szCs w:val="24"/>
          <w:lang w:val="en-US"/>
        </w:rPr>
        <w:t>S</w:t>
      </w:r>
      <w:r w:rsidRPr="008A6AB6">
        <w:rPr>
          <w:rFonts w:ascii="Times New Roman" w:hAnsi="Times New Roman"/>
          <w:b/>
          <w:sz w:val="24"/>
          <w:szCs w:val="24"/>
        </w:rPr>
        <w:t xml:space="preserve"> = </w:t>
      </w:r>
      <w:r w:rsidRPr="008A6AB6">
        <w:rPr>
          <w:rFonts w:ascii="Times New Roman" w:hAnsi="Times New Roman"/>
          <w:b/>
          <w:sz w:val="24"/>
          <w:szCs w:val="24"/>
          <w:lang w:val="en-US"/>
        </w:rPr>
        <w:t>Zx</w:t>
      </w:r>
      <w:r w:rsidRPr="008A6AB6">
        <w:rPr>
          <w:rFonts w:ascii="Times New Roman" w:hAnsi="Times New Roman"/>
          <w:b/>
          <w:sz w:val="24"/>
          <w:szCs w:val="24"/>
        </w:rPr>
        <w:t xml:space="preserve"> (</w:t>
      </w:r>
      <w:r w:rsidRPr="008A6AB6">
        <w:rPr>
          <w:rFonts w:ascii="Times New Roman" w:hAnsi="Times New Roman"/>
          <w:b/>
          <w:sz w:val="24"/>
          <w:szCs w:val="24"/>
          <w:lang w:val="en-US"/>
        </w:rPr>
        <w:t>K</w:t>
      </w:r>
      <w:r w:rsidRPr="008A6AB6">
        <w:rPr>
          <w:rFonts w:ascii="Times New Roman" w:hAnsi="Times New Roman"/>
          <w:b/>
          <w:sz w:val="24"/>
          <w:szCs w:val="24"/>
          <w:vertAlign w:val="subscript"/>
          <w:lang w:val="uk-UA"/>
        </w:rPr>
        <w:t>1</w:t>
      </w:r>
      <w:r w:rsidRPr="008A6AB6">
        <w:rPr>
          <w:rFonts w:ascii="Times New Roman" w:hAnsi="Times New Roman"/>
          <w:b/>
          <w:sz w:val="24"/>
          <w:szCs w:val="24"/>
        </w:rPr>
        <w:t>/</w:t>
      </w:r>
      <w:r w:rsidRPr="008A6AB6">
        <w:rPr>
          <w:rFonts w:ascii="Times New Roman" w:hAnsi="Times New Roman"/>
          <w:b/>
          <w:sz w:val="24"/>
          <w:szCs w:val="24"/>
          <w:lang w:val="en-US"/>
        </w:rPr>
        <w:t>K</w:t>
      </w:r>
      <w:r w:rsidRPr="008A6AB6">
        <w:rPr>
          <w:rFonts w:ascii="Times New Roman" w:hAnsi="Times New Roman"/>
          <w:b/>
          <w:sz w:val="24"/>
          <w:szCs w:val="24"/>
          <w:vertAlign w:val="subscript"/>
          <w:lang w:val="uk-UA"/>
        </w:rPr>
        <w:t>0</w:t>
      </w:r>
      <w:r w:rsidRPr="008A6AB6">
        <w:rPr>
          <w:rFonts w:ascii="Times New Roman" w:hAnsi="Times New Roman"/>
          <w:b/>
          <w:sz w:val="24"/>
          <w:szCs w:val="24"/>
        </w:rPr>
        <w:t>),</w:t>
      </w:r>
    </w:p>
    <w:p w:rsidR="001602A6" w:rsidRPr="008A6AB6" w:rsidRDefault="001602A6" w:rsidP="008A6AB6">
      <w:pPr>
        <w:pStyle w:val="HTML"/>
        <w:spacing w:line="264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A6AB6">
        <w:rPr>
          <w:rFonts w:ascii="Times New Roman" w:hAnsi="Times New Roman"/>
          <w:i/>
          <w:sz w:val="24"/>
          <w:szCs w:val="24"/>
          <w:lang w:val="uk-UA"/>
        </w:rPr>
        <w:t xml:space="preserve">Де </w:t>
      </w:r>
      <w:r w:rsidRPr="008A6AB6">
        <w:rPr>
          <w:rFonts w:ascii="Times New Roman" w:hAnsi="Times New Roman"/>
          <w:i/>
          <w:sz w:val="24"/>
          <w:szCs w:val="24"/>
          <w:lang w:val="en-US"/>
        </w:rPr>
        <w:t>S</w:t>
      </w:r>
      <w:r w:rsidRPr="008A6AB6">
        <w:rPr>
          <w:rFonts w:ascii="Times New Roman" w:hAnsi="Times New Roman"/>
          <w:i/>
          <w:sz w:val="24"/>
          <w:szCs w:val="24"/>
        </w:rPr>
        <w:t xml:space="preserve"> – </w:t>
      </w:r>
      <w:r w:rsidRPr="008A6AB6">
        <w:rPr>
          <w:rFonts w:ascii="Times New Roman" w:hAnsi="Times New Roman"/>
          <w:i/>
          <w:sz w:val="24"/>
          <w:szCs w:val="24"/>
          <w:lang w:val="uk-UA"/>
        </w:rPr>
        <w:t>сума до оплати (скорегована);</w:t>
      </w:r>
    </w:p>
    <w:p w:rsidR="001602A6" w:rsidRPr="008A6AB6" w:rsidRDefault="001602A6" w:rsidP="008A6AB6">
      <w:pPr>
        <w:pStyle w:val="HTML"/>
        <w:spacing w:line="264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A6AB6">
        <w:rPr>
          <w:rFonts w:ascii="Times New Roman" w:hAnsi="Times New Roman"/>
          <w:i/>
          <w:sz w:val="24"/>
          <w:szCs w:val="24"/>
          <w:lang w:val="en-US"/>
        </w:rPr>
        <w:t>Z</w:t>
      </w:r>
      <w:r w:rsidRPr="008A6AB6">
        <w:rPr>
          <w:rFonts w:ascii="Times New Roman" w:hAnsi="Times New Roman"/>
          <w:i/>
          <w:sz w:val="24"/>
          <w:szCs w:val="24"/>
        </w:rPr>
        <w:t xml:space="preserve"> – </w:t>
      </w:r>
      <w:r w:rsidRPr="008A6AB6">
        <w:rPr>
          <w:rFonts w:ascii="Times New Roman" w:hAnsi="Times New Roman"/>
          <w:i/>
          <w:sz w:val="24"/>
          <w:szCs w:val="24"/>
          <w:lang w:val="uk-UA"/>
        </w:rPr>
        <w:t>ціна товару без урахування зміни курсу долара</w:t>
      </w:r>
      <w:r w:rsidR="0009541F" w:rsidRPr="008A6AB6">
        <w:rPr>
          <w:rFonts w:ascii="Times New Roman" w:hAnsi="Times New Roman"/>
          <w:i/>
          <w:sz w:val="24"/>
          <w:szCs w:val="24"/>
          <w:lang w:val="uk-UA"/>
        </w:rPr>
        <w:t xml:space="preserve"> США (</w:t>
      </w:r>
      <w:r w:rsidRPr="008A6AB6">
        <w:rPr>
          <w:rFonts w:ascii="Times New Roman" w:hAnsi="Times New Roman"/>
          <w:i/>
          <w:sz w:val="24"/>
          <w:szCs w:val="24"/>
          <w:lang w:val="uk-UA"/>
        </w:rPr>
        <w:t>на момент укладання договору</w:t>
      </w:r>
      <w:r w:rsidR="0009541F" w:rsidRPr="008A6AB6">
        <w:rPr>
          <w:rFonts w:ascii="Times New Roman" w:hAnsi="Times New Roman"/>
          <w:i/>
          <w:sz w:val="24"/>
          <w:szCs w:val="24"/>
          <w:lang w:val="uk-UA"/>
        </w:rPr>
        <w:t>, зазначена в додатку 1 до Договору</w:t>
      </w:r>
      <w:r w:rsidRPr="008A6AB6">
        <w:rPr>
          <w:rFonts w:ascii="Times New Roman" w:hAnsi="Times New Roman"/>
          <w:i/>
          <w:sz w:val="24"/>
          <w:szCs w:val="24"/>
          <w:lang w:val="uk-UA"/>
        </w:rPr>
        <w:t xml:space="preserve"> );</w:t>
      </w:r>
    </w:p>
    <w:p w:rsidR="001602A6" w:rsidRPr="008A6AB6" w:rsidRDefault="001602A6" w:rsidP="008A6AB6">
      <w:pPr>
        <w:pStyle w:val="HTML"/>
        <w:spacing w:line="264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A6AB6">
        <w:rPr>
          <w:rFonts w:ascii="Times New Roman" w:hAnsi="Times New Roman"/>
          <w:i/>
          <w:sz w:val="24"/>
          <w:szCs w:val="24"/>
          <w:lang w:val="en-US"/>
        </w:rPr>
        <w:t>K</w:t>
      </w:r>
      <w:r w:rsidRPr="008A6AB6">
        <w:rPr>
          <w:rFonts w:ascii="Times New Roman" w:hAnsi="Times New Roman"/>
          <w:i/>
          <w:sz w:val="24"/>
          <w:szCs w:val="24"/>
          <w:vertAlign w:val="subscript"/>
          <w:lang w:val="uk-UA"/>
        </w:rPr>
        <w:t>1</w:t>
      </w:r>
      <w:r w:rsidRPr="008A6AB6">
        <w:rPr>
          <w:rFonts w:ascii="Times New Roman" w:hAnsi="Times New Roman"/>
          <w:i/>
          <w:sz w:val="24"/>
          <w:szCs w:val="24"/>
        </w:rPr>
        <w:t xml:space="preserve"> –</w:t>
      </w:r>
      <w:r w:rsidRPr="008A6AB6">
        <w:rPr>
          <w:rFonts w:ascii="Times New Roman" w:hAnsi="Times New Roman"/>
          <w:i/>
          <w:sz w:val="24"/>
          <w:szCs w:val="24"/>
          <w:lang w:val="uk-UA"/>
        </w:rPr>
        <w:t xml:space="preserve"> вартість долара  США за курсом НБУ на дату видаткової накладної;</w:t>
      </w:r>
    </w:p>
    <w:p w:rsidR="00832B91" w:rsidRPr="008A6AB6" w:rsidRDefault="001602A6" w:rsidP="008A6AB6">
      <w:pPr>
        <w:pStyle w:val="HTML"/>
        <w:spacing w:line="264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A6AB6">
        <w:rPr>
          <w:rFonts w:ascii="Times New Roman" w:hAnsi="Times New Roman"/>
          <w:i/>
          <w:sz w:val="24"/>
          <w:szCs w:val="24"/>
          <w:lang w:val="en-US"/>
        </w:rPr>
        <w:t>K</w:t>
      </w:r>
      <w:r w:rsidRPr="008A6AB6">
        <w:rPr>
          <w:rFonts w:ascii="Times New Roman" w:hAnsi="Times New Roman"/>
          <w:i/>
          <w:sz w:val="24"/>
          <w:szCs w:val="24"/>
          <w:vertAlign w:val="subscript"/>
          <w:lang w:val="uk-UA"/>
        </w:rPr>
        <w:t>0</w:t>
      </w:r>
      <w:r w:rsidRPr="008A6AB6">
        <w:rPr>
          <w:rFonts w:ascii="Times New Roman" w:hAnsi="Times New Roman"/>
          <w:i/>
          <w:sz w:val="24"/>
          <w:szCs w:val="24"/>
        </w:rPr>
        <w:t xml:space="preserve"> –</w:t>
      </w:r>
      <w:r w:rsidRPr="008A6AB6">
        <w:rPr>
          <w:rFonts w:ascii="Times New Roman" w:hAnsi="Times New Roman"/>
          <w:i/>
          <w:sz w:val="24"/>
          <w:szCs w:val="24"/>
          <w:lang w:val="uk-UA"/>
        </w:rPr>
        <w:t>вартість долара США  за курсом НБУ зазначеного в п.3.1 цього договору</w:t>
      </w:r>
      <w:r w:rsidR="00832B91" w:rsidRPr="008A6AB6">
        <w:rPr>
          <w:rFonts w:ascii="Times New Roman" w:hAnsi="Times New Roman"/>
          <w:i/>
          <w:sz w:val="24"/>
          <w:szCs w:val="24"/>
          <w:lang w:val="uk-UA"/>
        </w:rPr>
        <w:t xml:space="preserve">…..» </w:t>
      </w:r>
    </w:p>
    <w:p w:rsidR="0009541F" w:rsidRPr="008A6AB6" w:rsidRDefault="0009541F" w:rsidP="008A6AB6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6AB6">
        <w:rPr>
          <w:rFonts w:ascii="Times New Roman" w:hAnsi="Times New Roman"/>
          <w:sz w:val="24"/>
          <w:szCs w:val="24"/>
          <w:lang w:eastAsia="ru-RU"/>
        </w:rPr>
        <w:t xml:space="preserve">Постачальник проводить коригування вартості Товару з попереднім погодженням такого коригування з Замовником, про що складається відповідний Акт коригування ціни Товару до видаткової накладної (із обов’язковим зазначенням номеру видаткової накладної) та розрахунок коригування, які підписуються Сторонами. </w:t>
      </w:r>
    </w:p>
    <w:p w:rsidR="0009541F" w:rsidRDefault="0009541F" w:rsidP="008A6AB6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6AB6">
        <w:rPr>
          <w:rFonts w:ascii="Times New Roman" w:hAnsi="Times New Roman"/>
          <w:sz w:val="24"/>
          <w:szCs w:val="24"/>
          <w:lang w:eastAsia="ru-RU"/>
        </w:rPr>
        <w:t xml:space="preserve">Замовник зобов’язується здійснити доплату відкоригованої вартості Товару на підставі зазначених документів та рахунку із відкоригованою вартістю Товару протягом </w:t>
      </w:r>
      <w:r w:rsidR="0025393C">
        <w:rPr>
          <w:rFonts w:ascii="Times New Roman" w:hAnsi="Times New Roman"/>
          <w:sz w:val="24"/>
          <w:szCs w:val="24"/>
          <w:lang w:eastAsia="ru-RU"/>
        </w:rPr>
        <w:t>7</w:t>
      </w:r>
      <w:r w:rsidRPr="008A6AB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5393C">
        <w:rPr>
          <w:rFonts w:ascii="Times New Roman" w:hAnsi="Times New Roman"/>
          <w:sz w:val="24"/>
          <w:szCs w:val="24"/>
          <w:lang w:eastAsia="ru-RU"/>
        </w:rPr>
        <w:t>семи</w:t>
      </w:r>
      <w:r w:rsidRPr="008A6AB6">
        <w:rPr>
          <w:rFonts w:ascii="Times New Roman" w:hAnsi="Times New Roman"/>
          <w:sz w:val="24"/>
          <w:szCs w:val="24"/>
          <w:lang w:eastAsia="ru-RU"/>
        </w:rPr>
        <w:t xml:space="preserve">) днів з дати отримання даних документів. </w:t>
      </w:r>
    </w:p>
    <w:p w:rsidR="00773561" w:rsidRDefault="00773561" w:rsidP="00773561">
      <w:pPr>
        <w:pStyle w:val="1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Постачальник</w:t>
      </w:r>
      <w:r w:rsidRPr="008A6AB6">
        <w:rPr>
          <w:rFonts w:ascii="Times New Roman" w:hAnsi="Times New Roman"/>
          <w:sz w:val="24"/>
          <w:szCs w:val="24"/>
          <w:lang w:eastAsia="ru-RU"/>
        </w:rPr>
        <w:t xml:space="preserve"> зобов’язується здійснити доплату відкоригованої вартості Товару на підставі зазначених документів та рахунку із відкоригованою вартістю Товару протягом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8A6AB6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семи</w:t>
      </w:r>
      <w:r w:rsidRPr="008A6AB6">
        <w:rPr>
          <w:rFonts w:ascii="Times New Roman" w:hAnsi="Times New Roman"/>
          <w:sz w:val="24"/>
          <w:szCs w:val="24"/>
          <w:lang w:eastAsia="ru-RU"/>
        </w:rPr>
        <w:t xml:space="preserve">) днів з дати отримання даних документів. </w:t>
      </w:r>
    </w:p>
    <w:p w:rsidR="002D593E" w:rsidRPr="008A6AB6" w:rsidRDefault="002D593E" w:rsidP="008A6AB6">
      <w:pPr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A6AB6">
        <w:rPr>
          <w:rFonts w:ascii="Times New Roman" w:hAnsi="Times New Roman"/>
          <w:b/>
          <w:sz w:val="24"/>
          <w:szCs w:val="24"/>
          <w:lang w:val="uk-UA"/>
        </w:rPr>
        <w:t>Додати п. 5.6. в розділ 5 Договору зазначеного в додатку 4 ДКТ викласти в наступній редакції:</w:t>
      </w:r>
    </w:p>
    <w:p w:rsidR="00477AF6" w:rsidRPr="008A6AB6" w:rsidRDefault="002D593E" w:rsidP="008A6AB6">
      <w:pPr>
        <w:tabs>
          <w:tab w:val="left" w:pos="6555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A6AB6">
        <w:rPr>
          <w:rFonts w:ascii="Times New Roman" w:hAnsi="Times New Roman"/>
          <w:i/>
          <w:sz w:val="24"/>
          <w:szCs w:val="24"/>
          <w:lang w:val="uk-UA"/>
        </w:rPr>
        <w:t>«</w:t>
      </w:r>
      <w:r w:rsidR="00BC3CDD" w:rsidRPr="008A6AB6">
        <w:rPr>
          <w:rFonts w:ascii="Times New Roman" w:hAnsi="Times New Roman"/>
          <w:sz w:val="24"/>
          <w:szCs w:val="24"/>
          <w:lang w:val="uk-UA"/>
        </w:rPr>
        <w:t>5.6. Поставка товару здійснюється частинами, в термін не більше 2</w:t>
      </w:r>
      <w:r w:rsidR="007901CB" w:rsidRPr="008A6AB6">
        <w:rPr>
          <w:rFonts w:ascii="Times New Roman" w:hAnsi="Times New Roman"/>
          <w:sz w:val="24"/>
          <w:szCs w:val="24"/>
          <w:lang w:val="uk-UA"/>
        </w:rPr>
        <w:t>1</w:t>
      </w:r>
      <w:r w:rsidR="00BC3CDD" w:rsidRPr="008A6AB6">
        <w:rPr>
          <w:rFonts w:ascii="Times New Roman" w:hAnsi="Times New Roman"/>
          <w:sz w:val="24"/>
          <w:szCs w:val="24"/>
          <w:lang w:val="uk-UA"/>
        </w:rPr>
        <w:t xml:space="preserve"> (двадцяти</w:t>
      </w:r>
      <w:r w:rsidR="007901CB" w:rsidRPr="008A6AB6">
        <w:rPr>
          <w:rFonts w:ascii="Times New Roman" w:hAnsi="Times New Roman"/>
          <w:sz w:val="24"/>
          <w:szCs w:val="24"/>
          <w:lang w:val="uk-UA"/>
        </w:rPr>
        <w:t xml:space="preserve"> одного</w:t>
      </w:r>
      <w:r w:rsidR="00BC3CDD" w:rsidRPr="008A6AB6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7901CB" w:rsidRPr="008A6AB6">
        <w:rPr>
          <w:rFonts w:ascii="Times New Roman" w:hAnsi="Times New Roman"/>
          <w:sz w:val="24"/>
          <w:szCs w:val="24"/>
          <w:lang w:val="uk-UA"/>
        </w:rPr>
        <w:t>календарного дня</w:t>
      </w:r>
      <w:r w:rsidR="00BC3CDD" w:rsidRPr="008A6AB6">
        <w:rPr>
          <w:rFonts w:ascii="Times New Roman" w:hAnsi="Times New Roman"/>
          <w:sz w:val="24"/>
          <w:szCs w:val="24"/>
          <w:lang w:val="uk-UA"/>
        </w:rPr>
        <w:t xml:space="preserve">, з моменту отримання офіційної заявки Замовника з зазначення кількості та найменування товарів, яке надсилається за  допомогою </w:t>
      </w:r>
      <w:r w:rsidR="00BC3CDD" w:rsidRPr="008A6AB6">
        <w:rPr>
          <w:rFonts w:ascii="Times New Roman" w:hAnsi="Times New Roman"/>
          <w:snapToGrid w:val="0"/>
          <w:sz w:val="24"/>
          <w:szCs w:val="24"/>
          <w:lang w:val="uk-UA"/>
        </w:rPr>
        <w:t>пошти (у тому числі електронної) або факсу (з наступним надсиланням поштою).</w:t>
      </w:r>
      <w:r w:rsidRPr="008A6AB6">
        <w:rPr>
          <w:rFonts w:ascii="Times New Roman" w:hAnsi="Times New Roman"/>
          <w:sz w:val="24"/>
          <w:szCs w:val="24"/>
          <w:lang w:val="uk-UA"/>
        </w:rPr>
        <w:t xml:space="preserve">»  </w:t>
      </w:r>
    </w:p>
    <w:p w:rsidR="00663474" w:rsidRPr="008A6AB6" w:rsidRDefault="00663474" w:rsidP="008A6AB6">
      <w:pPr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C90BA5" w:rsidRPr="008A6AB6" w:rsidRDefault="00C90BA5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AB6">
        <w:rPr>
          <w:rFonts w:ascii="Times New Roman" w:hAnsi="Times New Roman"/>
          <w:sz w:val="24"/>
          <w:szCs w:val="24"/>
        </w:rPr>
        <w:t xml:space="preserve">Голова комітету з конкурсних торгів запропонував </w:t>
      </w:r>
      <w:r w:rsidR="00832B91" w:rsidRPr="008A6AB6">
        <w:rPr>
          <w:rFonts w:ascii="Times New Roman" w:hAnsi="Times New Roman"/>
          <w:sz w:val="24"/>
          <w:szCs w:val="24"/>
        </w:rPr>
        <w:t xml:space="preserve">винести на голосування («за», </w:t>
      </w:r>
      <w:r w:rsidRPr="008A6AB6">
        <w:rPr>
          <w:rFonts w:ascii="Times New Roman" w:hAnsi="Times New Roman"/>
          <w:sz w:val="24"/>
          <w:szCs w:val="24"/>
        </w:rPr>
        <w:t xml:space="preserve">«проти», «утримався») питання затвердження </w:t>
      </w:r>
      <w:r w:rsidR="008A6AB6" w:rsidRPr="008A6AB6">
        <w:rPr>
          <w:rFonts w:ascii="Times New Roman" w:hAnsi="Times New Roman"/>
          <w:sz w:val="24"/>
          <w:szCs w:val="24"/>
          <w:lang w:val="uk-UA"/>
        </w:rPr>
        <w:t>вище зазначених змін до документації конкурсних торгів.</w:t>
      </w:r>
      <w:r w:rsidRPr="008A6AB6">
        <w:rPr>
          <w:rFonts w:ascii="Times New Roman" w:hAnsi="Times New Roman"/>
          <w:sz w:val="24"/>
          <w:szCs w:val="24"/>
        </w:rPr>
        <w:t>.</w:t>
      </w:r>
    </w:p>
    <w:p w:rsidR="00C90BA5" w:rsidRPr="008A6AB6" w:rsidRDefault="00C90BA5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BA5" w:rsidRPr="008A6AB6" w:rsidRDefault="00C90BA5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AB6">
        <w:rPr>
          <w:rFonts w:ascii="Times New Roman" w:hAnsi="Times New Roman"/>
          <w:sz w:val="24"/>
          <w:szCs w:val="24"/>
        </w:rPr>
        <w:t xml:space="preserve">Голова комітету з конкурсних торгів Товстик Василь Ананійович – «_____» ___________             </w:t>
      </w:r>
    </w:p>
    <w:p w:rsidR="00C90BA5" w:rsidRPr="008A6AB6" w:rsidRDefault="00C90BA5" w:rsidP="008A6AB6">
      <w:pPr>
        <w:spacing w:after="0" w:line="264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A6AB6">
        <w:rPr>
          <w:rFonts w:ascii="Times New Roman" w:hAnsi="Times New Roman"/>
          <w:sz w:val="24"/>
          <w:szCs w:val="24"/>
        </w:rPr>
        <w:t>(підпис)</w:t>
      </w:r>
    </w:p>
    <w:p w:rsidR="00C90BA5" w:rsidRPr="008A6AB6" w:rsidRDefault="00C90BA5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AB6">
        <w:rPr>
          <w:rFonts w:ascii="Times New Roman" w:hAnsi="Times New Roman"/>
          <w:sz w:val="24"/>
          <w:szCs w:val="24"/>
        </w:rPr>
        <w:t xml:space="preserve">Секретар комітету з конкурсних торгів Мурована Любов Вікторівна  – «_____»___________                </w:t>
      </w:r>
    </w:p>
    <w:p w:rsidR="00C90BA5" w:rsidRPr="008A6AB6" w:rsidRDefault="00C90BA5" w:rsidP="008A6AB6">
      <w:pPr>
        <w:spacing w:after="0" w:line="264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A6AB6">
        <w:rPr>
          <w:rFonts w:ascii="Times New Roman" w:hAnsi="Times New Roman"/>
          <w:sz w:val="24"/>
          <w:szCs w:val="24"/>
        </w:rPr>
        <w:t xml:space="preserve"> (підпис)</w:t>
      </w:r>
    </w:p>
    <w:p w:rsidR="00C90BA5" w:rsidRPr="008A6AB6" w:rsidRDefault="00C90BA5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A6AB6">
        <w:rPr>
          <w:rFonts w:ascii="Times New Roman" w:hAnsi="Times New Roman"/>
          <w:sz w:val="24"/>
          <w:szCs w:val="24"/>
        </w:rPr>
        <w:t>Члени комітету з конкурсних торгів:</w:t>
      </w:r>
    </w:p>
    <w:p w:rsidR="00C90BA5" w:rsidRPr="008A6AB6" w:rsidRDefault="00C90BA5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AB6">
        <w:rPr>
          <w:rFonts w:ascii="Times New Roman" w:hAnsi="Times New Roman"/>
          <w:sz w:val="24"/>
          <w:szCs w:val="24"/>
        </w:rPr>
        <w:t>Зубченко Тамара Олександрівна – «_____» _________________ (підпис)</w:t>
      </w:r>
    </w:p>
    <w:p w:rsidR="00C90BA5" w:rsidRPr="008A6AB6" w:rsidRDefault="00C90BA5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AB6">
        <w:rPr>
          <w:rFonts w:ascii="Times New Roman" w:hAnsi="Times New Roman"/>
          <w:sz w:val="24"/>
          <w:szCs w:val="24"/>
        </w:rPr>
        <w:t>Сагінашвілі Ольга Сергіївна  –       «_____» _________________ (підпис)</w:t>
      </w:r>
    </w:p>
    <w:p w:rsidR="008A6AB6" w:rsidRPr="008A6AB6" w:rsidRDefault="00C90BA5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A6AB6">
        <w:rPr>
          <w:rFonts w:ascii="Times New Roman" w:hAnsi="Times New Roman"/>
          <w:sz w:val="24"/>
          <w:szCs w:val="24"/>
        </w:rPr>
        <w:t>Ляховецька Тамара Василівна –    «_____» _________________ (підпис)</w:t>
      </w:r>
    </w:p>
    <w:p w:rsidR="00D119D0" w:rsidRPr="008A6AB6" w:rsidRDefault="00D119D0" w:rsidP="00D119D0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Далічук Олена Володимирівна </w:t>
      </w:r>
      <w:r w:rsidRPr="008A6AB6">
        <w:rPr>
          <w:rFonts w:ascii="Times New Roman" w:hAnsi="Times New Roman"/>
          <w:sz w:val="24"/>
          <w:szCs w:val="24"/>
        </w:rPr>
        <w:t>–    «_____» _________________ (підпис)</w:t>
      </w:r>
    </w:p>
    <w:p w:rsidR="008A6AB6" w:rsidRPr="008A6AB6" w:rsidRDefault="008A6AB6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20EB" w:rsidRPr="008A6AB6" w:rsidRDefault="008A6AB6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A6AB6">
        <w:rPr>
          <w:rFonts w:ascii="Times New Roman" w:hAnsi="Times New Roman"/>
          <w:sz w:val="24"/>
          <w:szCs w:val="24"/>
          <w:lang w:val="uk-UA"/>
        </w:rPr>
        <w:t>Залучені спеціалісти:</w:t>
      </w:r>
    </w:p>
    <w:p w:rsidR="008A6AB6" w:rsidRPr="008A6AB6" w:rsidRDefault="008A6AB6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A6AB6">
        <w:rPr>
          <w:rFonts w:ascii="Times New Roman" w:hAnsi="Times New Roman"/>
          <w:bCs/>
          <w:sz w:val="24"/>
          <w:szCs w:val="24"/>
          <w:lang w:val="uk-UA"/>
        </w:rPr>
        <w:t xml:space="preserve">Директор ННЦІТ, Стаценко В. В. - </w:t>
      </w:r>
      <w:r w:rsidRPr="008A6AB6">
        <w:rPr>
          <w:rFonts w:ascii="Times New Roman" w:hAnsi="Times New Roman"/>
          <w:sz w:val="24"/>
          <w:szCs w:val="24"/>
        </w:rPr>
        <w:t>«_____» _________________ (підпис)</w:t>
      </w:r>
    </w:p>
    <w:p w:rsidR="00773561" w:rsidRDefault="00C90BA5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A6AB6">
        <w:rPr>
          <w:rFonts w:ascii="Times New Roman" w:hAnsi="Times New Roman"/>
          <w:sz w:val="24"/>
          <w:szCs w:val="24"/>
        </w:rPr>
        <w:t xml:space="preserve">      </w:t>
      </w:r>
    </w:p>
    <w:p w:rsidR="00663474" w:rsidRPr="008A6AB6" w:rsidRDefault="00C90BA5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AB6">
        <w:rPr>
          <w:rFonts w:ascii="Times New Roman" w:hAnsi="Times New Roman"/>
          <w:sz w:val="24"/>
          <w:szCs w:val="24"/>
        </w:rPr>
        <w:t>Щодо даного питання, винесеного на голосування, члени комітету з конкурсних торгів проголосували ____________________.</w:t>
      </w:r>
    </w:p>
    <w:p w:rsidR="008A6AB6" w:rsidRPr="008A6AB6" w:rsidRDefault="008A6AB6" w:rsidP="008A6AB6">
      <w:pPr>
        <w:pStyle w:val="af"/>
        <w:spacing w:after="0" w:line="264" w:lineRule="auto"/>
        <w:ind w:left="0" w:firstLine="709"/>
        <w:rPr>
          <w:b/>
          <w:bCs/>
          <w:u w:val="single"/>
          <w:lang w:val="uk-UA"/>
        </w:rPr>
      </w:pPr>
    </w:p>
    <w:p w:rsidR="00EE6D04" w:rsidRPr="0014292E" w:rsidRDefault="00EE6D04" w:rsidP="008A6AB6">
      <w:pPr>
        <w:pStyle w:val="af"/>
        <w:spacing w:after="0" w:line="264" w:lineRule="auto"/>
        <w:ind w:left="0" w:firstLine="709"/>
        <w:rPr>
          <w:b/>
          <w:bCs/>
          <w:u w:val="single"/>
          <w:lang w:val="uk-UA"/>
        </w:rPr>
      </w:pPr>
      <w:r w:rsidRPr="0014292E">
        <w:rPr>
          <w:b/>
          <w:bCs/>
          <w:u w:val="single"/>
          <w:lang w:val="uk-UA"/>
        </w:rPr>
        <w:t>Ухвалили:</w:t>
      </w:r>
    </w:p>
    <w:p w:rsidR="00790DB4" w:rsidRPr="008A6AB6" w:rsidRDefault="00790DB4" w:rsidP="008A6AB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A6AB6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EE6D04" w:rsidRPr="008A6AB6">
        <w:rPr>
          <w:rFonts w:ascii="Times New Roman" w:hAnsi="Times New Roman"/>
          <w:sz w:val="24"/>
          <w:szCs w:val="24"/>
          <w:lang w:val="uk-UA"/>
        </w:rPr>
        <w:t>Затвердити зміни до документації</w:t>
      </w:r>
      <w:r w:rsidR="0077020A" w:rsidRPr="008A6AB6">
        <w:rPr>
          <w:rFonts w:ascii="Times New Roman" w:hAnsi="Times New Roman"/>
          <w:sz w:val="24"/>
          <w:szCs w:val="24"/>
          <w:lang w:val="uk-UA"/>
        </w:rPr>
        <w:t xml:space="preserve"> конкурсних торгів затверджену протоколом № </w:t>
      </w:r>
      <w:r w:rsidR="0014292E">
        <w:rPr>
          <w:rFonts w:ascii="Times New Roman" w:hAnsi="Times New Roman"/>
          <w:sz w:val="24"/>
          <w:szCs w:val="24"/>
          <w:lang w:val="uk-UA"/>
        </w:rPr>
        <w:t>30</w:t>
      </w:r>
      <w:r w:rsidRPr="008A6AB6">
        <w:rPr>
          <w:rFonts w:ascii="Times New Roman" w:hAnsi="Times New Roman"/>
          <w:sz w:val="24"/>
          <w:szCs w:val="24"/>
          <w:lang w:val="uk-UA"/>
        </w:rPr>
        <w:t>-</w:t>
      </w:r>
      <w:r w:rsidR="0014292E">
        <w:rPr>
          <w:rFonts w:ascii="Times New Roman" w:hAnsi="Times New Roman"/>
          <w:sz w:val="24"/>
          <w:szCs w:val="24"/>
          <w:lang w:val="uk-UA"/>
        </w:rPr>
        <w:t>ОРГ</w:t>
      </w:r>
      <w:r w:rsidR="00C90BA5" w:rsidRPr="008A6AB6">
        <w:rPr>
          <w:rFonts w:ascii="Times New Roman" w:hAnsi="Times New Roman"/>
          <w:sz w:val="24"/>
          <w:szCs w:val="24"/>
          <w:lang w:val="uk-UA"/>
        </w:rPr>
        <w:t>/ВТ/</w:t>
      </w:r>
      <w:r w:rsidR="0014292E">
        <w:rPr>
          <w:rFonts w:ascii="Times New Roman" w:hAnsi="Times New Roman"/>
          <w:sz w:val="24"/>
          <w:szCs w:val="24"/>
          <w:lang w:val="uk-UA"/>
        </w:rPr>
        <w:t>Д</w:t>
      </w:r>
      <w:r w:rsidR="00C90BA5" w:rsidRPr="008A6AB6">
        <w:rPr>
          <w:rFonts w:ascii="Times New Roman" w:hAnsi="Times New Roman"/>
          <w:sz w:val="24"/>
          <w:szCs w:val="24"/>
          <w:lang w:val="uk-UA"/>
        </w:rPr>
        <w:t>КТ</w:t>
      </w:r>
      <w:r w:rsidR="0014292E">
        <w:rPr>
          <w:rFonts w:ascii="Times New Roman" w:hAnsi="Times New Roman"/>
          <w:sz w:val="24"/>
          <w:szCs w:val="24"/>
          <w:lang w:val="uk-UA"/>
        </w:rPr>
        <w:t>/КТ</w:t>
      </w:r>
      <w:r w:rsidRPr="008A6A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3474" w:rsidRPr="008A6AB6">
        <w:rPr>
          <w:rFonts w:ascii="Times New Roman" w:hAnsi="Times New Roman"/>
          <w:sz w:val="24"/>
          <w:szCs w:val="24"/>
          <w:lang w:val="uk-UA"/>
        </w:rPr>
        <w:t xml:space="preserve"> ві</w:t>
      </w:r>
      <w:r w:rsidRPr="008A6AB6">
        <w:rPr>
          <w:rFonts w:ascii="Times New Roman" w:hAnsi="Times New Roman"/>
          <w:sz w:val="24"/>
          <w:szCs w:val="24"/>
          <w:lang w:val="uk-UA"/>
        </w:rPr>
        <w:t xml:space="preserve">д </w:t>
      </w:r>
      <w:r w:rsidR="0014292E">
        <w:rPr>
          <w:rFonts w:ascii="Times New Roman" w:hAnsi="Times New Roman"/>
          <w:sz w:val="24"/>
          <w:szCs w:val="24"/>
          <w:lang w:val="uk-UA"/>
        </w:rPr>
        <w:t>21.04.2016</w:t>
      </w:r>
      <w:r w:rsidR="0077020A" w:rsidRPr="008A6AB6">
        <w:rPr>
          <w:rFonts w:ascii="Times New Roman" w:hAnsi="Times New Roman"/>
          <w:sz w:val="24"/>
          <w:szCs w:val="24"/>
          <w:lang w:val="uk-UA"/>
        </w:rPr>
        <w:t xml:space="preserve">р.,  </w:t>
      </w:r>
      <w:r w:rsidR="00C90BA5" w:rsidRPr="008A6AB6">
        <w:rPr>
          <w:rFonts w:ascii="Times New Roman" w:hAnsi="Times New Roman"/>
          <w:sz w:val="24"/>
          <w:szCs w:val="24"/>
          <w:lang w:val="uk-UA"/>
        </w:rPr>
        <w:t xml:space="preserve">на предмет закупівлі </w:t>
      </w:r>
      <w:r w:rsidR="00C90BA5" w:rsidRPr="0014292E">
        <w:rPr>
          <w:rFonts w:ascii="Times New Roman" w:hAnsi="Times New Roman"/>
          <w:b/>
          <w:sz w:val="24"/>
          <w:szCs w:val="24"/>
          <w:lang w:val="uk-UA"/>
        </w:rPr>
        <w:t xml:space="preserve">код ДК 016-2010: 26.20.1 – Машини </w:t>
      </w:r>
      <w:r w:rsidR="00C90BA5" w:rsidRPr="0014292E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обчислювальні, частини та приладдя до них [код ДК 021:2015 – 30200000 - 1 - Комп’ютерне обладнання та приладдя]: лот 1 - Персональні комп’ютери  (код ДК 016-2010: 26.20.15-00.00 [код ДК 02162015- 30213000-5]); лот 2 - Монітори – (код ДК 016-2010: 26.20.17-00.00 [код ДК 0216:2015- 30231000-7]); лот 3 – Принтери (код ДК 016-2010: 26.20.18-00.00 [код ДК 02162015- </w:t>
      </w:r>
      <w:r w:rsidR="00C90BA5" w:rsidRPr="0014292E">
        <w:rPr>
          <w:rFonts w:ascii="Times New Roman" w:hAnsi="Times New Roman"/>
          <w:sz w:val="24"/>
          <w:szCs w:val="24"/>
          <w:lang w:val="uk-UA"/>
        </w:rPr>
        <w:t>30232110-8</w:t>
      </w:r>
      <w:r w:rsidR="00C90BA5" w:rsidRPr="0014292E">
        <w:rPr>
          <w:rFonts w:ascii="Times New Roman" w:hAnsi="Times New Roman"/>
          <w:b/>
          <w:sz w:val="24"/>
          <w:szCs w:val="24"/>
          <w:lang w:val="uk-UA"/>
        </w:rPr>
        <w:t xml:space="preserve">]); лот 4 – Багатофункціональні пристрої  (код ДК 016-2010: 26.20.18-00.00 [код ДК 0216:2015- </w:t>
      </w:r>
      <w:r w:rsidR="00C90BA5" w:rsidRPr="0014292E">
        <w:rPr>
          <w:rFonts w:ascii="Times New Roman" w:hAnsi="Times New Roman"/>
          <w:sz w:val="24"/>
          <w:szCs w:val="24"/>
          <w:lang w:val="uk-UA"/>
        </w:rPr>
        <w:t>30232000-4</w:t>
      </w:r>
      <w:r w:rsidR="00C90BA5" w:rsidRPr="0014292E">
        <w:rPr>
          <w:rFonts w:ascii="Times New Roman" w:hAnsi="Times New Roman"/>
          <w:b/>
          <w:sz w:val="24"/>
          <w:szCs w:val="24"/>
          <w:lang w:val="uk-UA"/>
        </w:rPr>
        <w:t xml:space="preserve">]); лот 5 – Комплекти мультимедійні  (код ДК 016-2010: 26.20.17-00.00 [код ДК 0216:2015- </w:t>
      </w:r>
      <w:r w:rsidR="00C90BA5" w:rsidRPr="0014292E">
        <w:rPr>
          <w:rFonts w:ascii="Times New Roman" w:hAnsi="Times New Roman"/>
          <w:sz w:val="24"/>
          <w:szCs w:val="24"/>
          <w:lang w:val="uk-UA"/>
        </w:rPr>
        <w:t>32322000-6</w:t>
      </w:r>
      <w:r w:rsidR="00C90BA5" w:rsidRPr="0014292E">
        <w:rPr>
          <w:rFonts w:ascii="Times New Roman" w:hAnsi="Times New Roman"/>
          <w:b/>
          <w:sz w:val="24"/>
          <w:szCs w:val="24"/>
          <w:lang w:val="uk-UA"/>
        </w:rPr>
        <w:t>])</w:t>
      </w:r>
      <w:r w:rsidR="00C90BA5" w:rsidRPr="008A6AB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8A6AB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C90BA5" w:rsidRPr="008A6AB6">
        <w:rPr>
          <w:rFonts w:ascii="Times New Roman" w:hAnsi="Times New Roman"/>
          <w:sz w:val="24"/>
          <w:szCs w:val="24"/>
          <w:lang w:val="uk-UA"/>
        </w:rPr>
        <w:t xml:space="preserve">оголошення про проведення опубліковане на веб-порталі Уповноваженого орнану № 106872, </w:t>
      </w:r>
      <w:r w:rsidR="00C90BA5" w:rsidRPr="008A6AB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ВДЗ № 78(22.04.2016) від 22.04.2016 р.</w:t>
      </w:r>
    </w:p>
    <w:p w:rsidR="00EE6D04" w:rsidRPr="008A6AB6" w:rsidRDefault="00EE6D04" w:rsidP="008A6AB6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6AB6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7020A" w:rsidRPr="008A6AB6">
        <w:rPr>
          <w:rFonts w:ascii="Times New Roman" w:hAnsi="Times New Roman"/>
          <w:sz w:val="24"/>
          <w:szCs w:val="24"/>
          <w:lang w:val="uk-UA"/>
        </w:rPr>
        <w:t xml:space="preserve">Продовжити строк подання та розкриття </w:t>
      </w:r>
      <w:r w:rsidRPr="008A6AB6">
        <w:rPr>
          <w:rFonts w:ascii="Times New Roman" w:hAnsi="Times New Roman"/>
          <w:sz w:val="24"/>
          <w:szCs w:val="24"/>
          <w:lang w:val="uk-UA"/>
        </w:rPr>
        <w:t xml:space="preserve">пропозицій конкурсних торгів </w:t>
      </w:r>
      <w:r w:rsidR="008B232B" w:rsidRPr="008A6AB6">
        <w:rPr>
          <w:rFonts w:ascii="Times New Roman" w:hAnsi="Times New Roman"/>
          <w:sz w:val="24"/>
          <w:szCs w:val="24"/>
          <w:lang w:val="uk-UA"/>
        </w:rPr>
        <w:t>до</w:t>
      </w:r>
      <w:r w:rsidRPr="008A6A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0DB4" w:rsidRPr="008A6AB6">
        <w:rPr>
          <w:rFonts w:ascii="Times New Roman" w:hAnsi="Times New Roman"/>
          <w:sz w:val="24"/>
          <w:szCs w:val="24"/>
          <w:lang w:val="uk-UA"/>
        </w:rPr>
        <w:t>0</w:t>
      </w:r>
      <w:r w:rsidR="00C90BA5" w:rsidRPr="008A6AB6">
        <w:rPr>
          <w:rFonts w:ascii="Times New Roman" w:hAnsi="Times New Roman"/>
          <w:sz w:val="24"/>
          <w:szCs w:val="24"/>
          <w:lang w:val="uk-UA"/>
        </w:rPr>
        <w:t>6</w:t>
      </w:r>
      <w:r w:rsidRPr="008A6AB6">
        <w:rPr>
          <w:rFonts w:ascii="Times New Roman" w:hAnsi="Times New Roman"/>
          <w:sz w:val="24"/>
          <w:szCs w:val="24"/>
          <w:lang w:val="uk-UA"/>
        </w:rPr>
        <w:t>.</w:t>
      </w:r>
      <w:r w:rsidR="00C90BA5" w:rsidRPr="008A6AB6">
        <w:rPr>
          <w:rFonts w:ascii="Times New Roman" w:hAnsi="Times New Roman"/>
          <w:sz w:val="24"/>
          <w:szCs w:val="24"/>
          <w:lang w:val="uk-UA"/>
        </w:rPr>
        <w:t>06</w:t>
      </w:r>
      <w:r w:rsidRPr="008A6AB6">
        <w:rPr>
          <w:rFonts w:ascii="Times New Roman" w:hAnsi="Times New Roman"/>
          <w:sz w:val="24"/>
          <w:szCs w:val="24"/>
          <w:lang w:val="uk-UA"/>
        </w:rPr>
        <w:t>.201</w:t>
      </w:r>
      <w:r w:rsidR="00C90BA5" w:rsidRPr="008A6AB6">
        <w:rPr>
          <w:rFonts w:ascii="Times New Roman" w:hAnsi="Times New Roman"/>
          <w:sz w:val="24"/>
          <w:szCs w:val="24"/>
          <w:lang w:val="uk-UA"/>
        </w:rPr>
        <w:t>6</w:t>
      </w:r>
      <w:r w:rsidR="0077020A" w:rsidRPr="008A6AB6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77020A" w:rsidRPr="008A6AB6">
        <w:rPr>
          <w:rFonts w:ascii="Times New Roman" w:hAnsi="Times New Roman"/>
          <w:sz w:val="24"/>
          <w:szCs w:val="24"/>
        </w:rPr>
        <w:t>.</w:t>
      </w:r>
      <w:r w:rsidR="0077020A" w:rsidRPr="008A6AB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E6D04" w:rsidRPr="008A6AB6" w:rsidRDefault="008B232B" w:rsidP="008A6AB6">
      <w:pPr>
        <w:pStyle w:val="af"/>
        <w:spacing w:after="0" w:line="264" w:lineRule="auto"/>
        <w:ind w:left="0" w:firstLine="709"/>
        <w:jc w:val="both"/>
        <w:rPr>
          <w:b/>
          <w:bCs/>
          <w:u w:val="single"/>
        </w:rPr>
      </w:pPr>
      <w:r w:rsidRPr="008A6AB6">
        <w:rPr>
          <w:lang w:val="uk-UA"/>
        </w:rPr>
        <w:t>3. Доручили</w:t>
      </w:r>
      <w:r w:rsidR="00EE6D04" w:rsidRPr="008A6AB6">
        <w:rPr>
          <w:lang w:val="uk-UA"/>
        </w:rPr>
        <w:t xml:space="preserve"> секретарю комітету з конкурсних торгів </w:t>
      </w:r>
      <w:r w:rsidR="00542421" w:rsidRPr="008A6AB6">
        <w:rPr>
          <w:lang w:val="uk-UA"/>
        </w:rPr>
        <w:t>Муровані</w:t>
      </w:r>
      <w:r w:rsidR="0077020A" w:rsidRPr="008A6AB6">
        <w:rPr>
          <w:lang w:val="uk-UA"/>
        </w:rPr>
        <w:t>й Л. В.</w:t>
      </w:r>
      <w:r w:rsidR="00542421" w:rsidRPr="008A6AB6">
        <w:rPr>
          <w:lang w:val="uk-UA"/>
        </w:rPr>
        <w:t>,</w:t>
      </w:r>
      <w:r w:rsidR="0077020A" w:rsidRPr="008A6AB6">
        <w:rPr>
          <w:lang w:val="uk-UA"/>
        </w:rPr>
        <w:t xml:space="preserve"> </w:t>
      </w:r>
      <w:r w:rsidR="00C90BA5" w:rsidRPr="008A6AB6">
        <w:rPr>
          <w:lang w:val="uk-UA"/>
        </w:rPr>
        <w:t>оприлюднити</w:t>
      </w:r>
      <w:r w:rsidR="00EE6D04" w:rsidRPr="008A6AB6">
        <w:rPr>
          <w:lang w:val="uk-UA"/>
        </w:rPr>
        <w:t xml:space="preserve"> відповідно до Закону вищезазначені зміни до документації конкурсних торгів на сайті Уповноваженого органу </w:t>
      </w:r>
      <w:hyperlink r:id="rId8" w:history="1">
        <w:r w:rsidR="00EE6D04" w:rsidRPr="008A6AB6">
          <w:rPr>
            <w:rStyle w:val="a4"/>
            <w:lang w:val="en-US"/>
          </w:rPr>
          <w:t>www</w:t>
        </w:r>
        <w:r w:rsidR="00EE6D04" w:rsidRPr="008A6AB6">
          <w:rPr>
            <w:rStyle w:val="a4"/>
          </w:rPr>
          <w:t>.</w:t>
        </w:r>
        <w:r w:rsidR="00EE6D04" w:rsidRPr="008A6AB6">
          <w:rPr>
            <w:rStyle w:val="a4"/>
            <w:lang w:val="en-US"/>
          </w:rPr>
          <w:t>tender</w:t>
        </w:r>
        <w:r w:rsidR="00EE6D04" w:rsidRPr="008A6AB6">
          <w:rPr>
            <w:rStyle w:val="a4"/>
          </w:rPr>
          <w:t>.</w:t>
        </w:r>
        <w:r w:rsidR="00EE6D04" w:rsidRPr="008A6AB6">
          <w:rPr>
            <w:rStyle w:val="a4"/>
            <w:lang w:val="en-US"/>
          </w:rPr>
          <w:t>me</w:t>
        </w:r>
        <w:r w:rsidR="00EE6D04" w:rsidRPr="008A6AB6">
          <w:rPr>
            <w:rStyle w:val="a4"/>
          </w:rPr>
          <w:t>.</w:t>
        </w:r>
        <w:r w:rsidR="00EE6D04" w:rsidRPr="008A6AB6">
          <w:rPr>
            <w:rStyle w:val="a4"/>
            <w:lang w:val="en-US"/>
          </w:rPr>
          <w:t>gov</w:t>
        </w:r>
        <w:r w:rsidR="00EE6D04" w:rsidRPr="008A6AB6">
          <w:rPr>
            <w:rStyle w:val="a4"/>
          </w:rPr>
          <w:t>.</w:t>
        </w:r>
        <w:r w:rsidR="00EE6D04" w:rsidRPr="008A6AB6">
          <w:rPr>
            <w:rStyle w:val="a4"/>
            <w:lang w:val="en-US"/>
          </w:rPr>
          <w:t>ua</w:t>
        </w:r>
      </w:hyperlink>
      <w:r w:rsidR="00EE6D04" w:rsidRPr="008A6AB6">
        <w:t xml:space="preserve"> </w:t>
      </w:r>
      <w:r w:rsidR="00EE6D04" w:rsidRPr="008A6AB6">
        <w:rPr>
          <w:lang w:val="uk-UA"/>
        </w:rPr>
        <w:t xml:space="preserve">та на сайті </w:t>
      </w:r>
      <w:hyperlink r:id="rId9" w:history="1">
        <w:r w:rsidR="0077020A" w:rsidRPr="008A6AB6">
          <w:rPr>
            <w:rStyle w:val="a4"/>
          </w:rPr>
          <w:t>www.</w:t>
        </w:r>
        <w:r w:rsidR="0077020A" w:rsidRPr="008A6AB6">
          <w:rPr>
            <w:rStyle w:val="a4"/>
            <w:lang w:val="en-US"/>
          </w:rPr>
          <w:t>knutd</w:t>
        </w:r>
        <w:r w:rsidR="0077020A" w:rsidRPr="008A6AB6">
          <w:rPr>
            <w:rStyle w:val="a4"/>
          </w:rPr>
          <w:t>.</w:t>
        </w:r>
        <w:r w:rsidR="0077020A" w:rsidRPr="008A6AB6">
          <w:rPr>
            <w:rStyle w:val="a4"/>
            <w:lang w:val="en-US"/>
          </w:rPr>
          <w:t>com</w:t>
        </w:r>
        <w:r w:rsidR="0077020A" w:rsidRPr="008A6AB6">
          <w:rPr>
            <w:rStyle w:val="a4"/>
          </w:rPr>
          <w:t>.ua</w:t>
        </w:r>
      </w:hyperlink>
      <w:r w:rsidR="00EE6D04" w:rsidRPr="008A6AB6">
        <w:rPr>
          <w:lang w:val="uk-UA"/>
        </w:rPr>
        <w:t>, повідомити всіх учасників яким була видана документація конкурсних торгів про вищезазначені зміни</w:t>
      </w:r>
      <w:r w:rsidR="008A6AB6" w:rsidRPr="008A6AB6">
        <w:rPr>
          <w:lang w:val="uk-UA"/>
        </w:rPr>
        <w:t xml:space="preserve"> відповідно ст.. 23 Закону</w:t>
      </w:r>
      <w:r w:rsidR="00EE6D04" w:rsidRPr="008A6AB6">
        <w:rPr>
          <w:lang w:val="uk-UA"/>
        </w:rPr>
        <w:t xml:space="preserve">. </w:t>
      </w:r>
    </w:p>
    <w:tbl>
      <w:tblPr>
        <w:tblW w:w="9189" w:type="dxa"/>
        <w:tblLayout w:type="fixed"/>
        <w:tblLook w:val="0000"/>
      </w:tblPr>
      <w:tblGrid>
        <w:gridCol w:w="6685"/>
        <w:gridCol w:w="2504"/>
      </w:tblGrid>
      <w:tr w:rsidR="00EE6D04" w:rsidRPr="00EE6D04" w:rsidTr="008A6AB6">
        <w:trPr>
          <w:trHeight w:val="240"/>
        </w:trPr>
        <w:tc>
          <w:tcPr>
            <w:tcW w:w="6685" w:type="dxa"/>
          </w:tcPr>
          <w:p w:rsidR="008B232B" w:rsidRDefault="008B232B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  <w:p w:rsidR="00EE6D04" w:rsidRPr="00EE6D04" w:rsidRDefault="00EE6D04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6D04">
              <w:rPr>
                <w:rFonts w:ascii="Times New Roman" w:hAnsi="Times New Roman"/>
                <w:b/>
                <w:bCs/>
                <w:color w:val="000000"/>
              </w:rPr>
              <w:t>Посада, прізвище, ім'я, по батькові</w:t>
            </w:r>
          </w:p>
        </w:tc>
        <w:tc>
          <w:tcPr>
            <w:tcW w:w="2504" w:type="dxa"/>
          </w:tcPr>
          <w:p w:rsidR="008B232B" w:rsidRDefault="008B232B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  <w:p w:rsidR="00EE6D04" w:rsidRPr="00EE6D04" w:rsidRDefault="00EE6D04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6D04">
              <w:rPr>
                <w:rFonts w:ascii="Times New Roman" w:hAnsi="Times New Roman"/>
                <w:b/>
                <w:bCs/>
                <w:color w:val="000000"/>
              </w:rPr>
              <w:t>Підпис</w:t>
            </w:r>
          </w:p>
          <w:p w:rsidR="00EE6D04" w:rsidRPr="00EE6D04" w:rsidRDefault="00EE6D04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E6D04" w:rsidRPr="00EE6D04" w:rsidTr="008A6AB6">
        <w:trPr>
          <w:gridAfter w:val="1"/>
          <w:wAfter w:w="2504" w:type="dxa"/>
          <w:trHeight w:val="632"/>
        </w:trPr>
        <w:tc>
          <w:tcPr>
            <w:tcW w:w="6685" w:type="dxa"/>
          </w:tcPr>
          <w:p w:rsidR="008A6AB6" w:rsidRDefault="008A6AB6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Залучені спеціалісти:</w:t>
            </w:r>
          </w:p>
          <w:p w:rsidR="00EE6D04" w:rsidRPr="008A6AB6" w:rsidRDefault="008A6AB6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lang w:val="uk-UA"/>
              </w:rPr>
            </w:pPr>
            <w:r w:rsidRPr="00BA203A">
              <w:rPr>
                <w:rFonts w:ascii="Times New Roman" w:hAnsi="Times New Roman"/>
                <w:bCs/>
                <w:lang w:val="uk-UA"/>
              </w:rPr>
              <w:t>Директор ННЦІТ</w:t>
            </w:r>
            <w:r>
              <w:rPr>
                <w:rFonts w:ascii="Times New Roman" w:hAnsi="Times New Roman"/>
                <w:bCs/>
                <w:lang w:val="uk-UA"/>
              </w:rPr>
              <w:t xml:space="preserve">,  </w:t>
            </w:r>
            <w:r w:rsidRPr="00BA203A">
              <w:rPr>
                <w:rFonts w:ascii="Times New Roman" w:hAnsi="Times New Roman"/>
                <w:bCs/>
                <w:lang w:val="uk-UA"/>
              </w:rPr>
              <w:t xml:space="preserve">Стаценко В. В. </w:t>
            </w:r>
            <w:r>
              <w:rPr>
                <w:rFonts w:ascii="Times New Roman" w:hAnsi="Times New Roman"/>
                <w:bCs/>
                <w:lang w:val="uk-UA"/>
              </w:rPr>
              <w:t xml:space="preserve">                                                                                                </w:t>
            </w:r>
          </w:p>
        </w:tc>
      </w:tr>
      <w:tr w:rsidR="00EE6D04" w:rsidRPr="00EE6D04" w:rsidTr="008A6AB6">
        <w:trPr>
          <w:gridAfter w:val="1"/>
          <w:wAfter w:w="2504" w:type="dxa"/>
          <w:trHeight w:val="473"/>
        </w:trPr>
        <w:tc>
          <w:tcPr>
            <w:tcW w:w="6685" w:type="dxa"/>
          </w:tcPr>
          <w:p w:rsidR="00EE6D04" w:rsidRPr="00EE6D04" w:rsidRDefault="00EE6D04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EE6D04">
              <w:rPr>
                <w:rFonts w:ascii="Times New Roman" w:hAnsi="Times New Roman"/>
                <w:u w:val="single"/>
              </w:rPr>
              <w:t xml:space="preserve">Секретар комітету з конкурсних торгів, </w:t>
            </w:r>
          </w:p>
          <w:p w:rsidR="00C90BA5" w:rsidRDefault="00C90BA5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відділу договірної роботи та</w:t>
            </w:r>
          </w:p>
          <w:p w:rsidR="00EE6D04" w:rsidRPr="00EE6D04" w:rsidRDefault="00CD416C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="00C90BA5">
              <w:rPr>
                <w:rFonts w:ascii="Times New Roman" w:hAnsi="Times New Roman"/>
                <w:lang w:val="uk-UA"/>
              </w:rPr>
              <w:t>ержавних закупівель</w:t>
            </w:r>
            <w:r w:rsidR="00EE6D04" w:rsidRPr="00EE6D04">
              <w:rPr>
                <w:rFonts w:ascii="Times New Roman" w:hAnsi="Times New Roman"/>
              </w:rPr>
              <w:t>, Мурована Л.В.</w:t>
            </w:r>
          </w:p>
        </w:tc>
      </w:tr>
      <w:tr w:rsidR="00EE6D04" w:rsidRPr="00EE6D04" w:rsidTr="008A6AB6">
        <w:trPr>
          <w:gridAfter w:val="1"/>
          <w:wAfter w:w="2504" w:type="dxa"/>
          <w:trHeight w:val="383"/>
        </w:trPr>
        <w:tc>
          <w:tcPr>
            <w:tcW w:w="6685" w:type="dxa"/>
          </w:tcPr>
          <w:p w:rsidR="008B232B" w:rsidRDefault="008B232B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lang w:val="uk-UA"/>
              </w:rPr>
            </w:pPr>
          </w:p>
          <w:p w:rsidR="00EE6D04" w:rsidRPr="00EE6D04" w:rsidRDefault="00EE6D04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EE6D04">
              <w:rPr>
                <w:rFonts w:ascii="Times New Roman" w:hAnsi="Times New Roman"/>
              </w:rPr>
              <w:t>Заступник директора ННЦІТ, Сагінашвілі О.С.</w:t>
            </w:r>
          </w:p>
        </w:tc>
      </w:tr>
      <w:tr w:rsidR="00EE6D04" w:rsidRPr="008B232B" w:rsidTr="008A6AB6">
        <w:trPr>
          <w:gridAfter w:val="1"/>
          <w:wAfter w:w="2504" w:type="dxa"/>
          <w:trHeight w:val="300"/>
        </w:trPr>
        <w:tc>
          <w:tcPr>
            <w:tcW w:w="6685" w:type="dxa"/>
          </w:tcPr>
          <w:p w:rsidR="008B232B" w:rsidRDefault="008B232B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lang w:val="en-US"/>
              </w:rPr>
            </w:pPr>
          </w:p>
          <w:p w:rsidR="00404618" w:rsidRPr="00404618" w:rsidRDefault="00404618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головного бухгалтера, Зубченко Т. В. </w:t>
            </w:r>
          </w:p>
          <w:p w:rsidR="00404618" w:rsidRDefault="00404618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lang w:val="uk-UA"/>
              </w:rPr>
            </w:pPr>
          </w:p>
          <w:p w:rsidR="00D119D0" w:rsidRDefault="00EE6D04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lang w:val="uk-UA"/>
              </w:rPr>
            </w:pPr>
            <w:r w:rsidRPr="008B232B">
              <w:rPr>
                <w:rFonts w:ascii="Times New Roman" w:hAnsi="Times New Roman"/>
                <w:lang w:val="uk-UA"/>
              </w:rPr>
              <w:t xml:space="preserve">Провідний фахівець ПФВ, Ляховецька  Т.В. </w:t>
            </w:r>
            <w:r w:rsidRPr="008B232B">
              <w:rPr>
                <w:rFonts w:ascii="Times New Roman" w:hAnsi="Times New Roman"/>
                <w:b/>
                <w:lang w:val="uk-UA"/>
              </w:rPr>
              <w:t xml:space="preserve">                </w:t>
            </w:r>
          </w:p>
          <w:p w:rsidR="000A672D" w:rsidRDefault="000A672D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lang w:val="uk-UA"/>
              </w:rPr>
            </w:pPr>
          </w:p>
          <w:p w:rsidR="00D119D0" w:rsidRPr="0000107A" w:rsidRDefault="00D119D0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lang w:val="uk-UA"/>
              </w:rPr>
            </w:pPr>
            <w:r w:rsidRPr="0000107A">
              <w:rPr>
                <w:rFonts w:ascii="Times New Roman" w:hAnsi="Times New Roman"/>
                <w:lang w:val="uk-UA"/>
              </w:rPr>
              <w:t>Провідний фахівець відділу договірної</w:t>
            </w:r>
          </w:p>
          <w:p w:rsidR="00EE6D04" w:rsidRPr="008B232B" w:rsidRDefault="0000107A" w:rsidP="008A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val="uk-UA"/>
              </w:rPr>
            </w:pPr>
            <w:r w:rsidRPr="0000107A">
              <w:rPr>
                <w:rFonts w:ascii="Times New Roman" w:hAnsi="Times New Roman"/>
                <w:lang w:val="uk-UA"/>
              </w:rPr>
              <w:t>р</w:t>
            </w:r>
            <w:r w:rsidR="00D119D0" w:rsidRPr="0000107A">
              <w:rPr>
                <w:rFonts w:ascii="Times New Roman" w:hAnsi="Times New Roman"/>
                <w:lang w:val="uk-UA"/>
              </w:rPr>
              <w:t>оботи та державних закупівель, Далічук О.В.</w:t>
            </w:r>
            <w:r w:rsidR="00EE6D04" w:rsidRPr="0000107A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</w:t>
            </w:r>
          </w:p>
        </w:tc>
      </w:tr>
    </w:tbl>
    <w:p w:rsidR="008B232B" w:rsidRDefault="008B232B" w:rsidP="008A6AB6">
      <w:pPr>
        <w:spacing w:after="0" w:line="240" w:lineRule="auto"/>
        <w:ind w:firstLine="709"/>
        <w:rPr>
          <w:rFonts w:ascii="Times New Roman" w:hAnsi="Times New Roman"/>
          <w:b/>
          <w:bCs/>
          <w:lang w:val="uk-UA"/>
        </w:rPr>
      </w:pPr>
    </w:p>
    <w:p w:rsidR="00EE6D04" w:rsidRPr="00220550" w:rsidRDefault="00EE6D04" w:rsidP="008A6AB6">
      <w:pPr>
        <w:spacing w:after="0" w:line="240" w:lineRule="auto"/>
        <w:ind w:firstLine="709"/>
        <w:rPr>
          <w:rFonts w:ascii="Times New Roman" w:hAnsi="Times New Roman"/>
        </w:rPr>
      </w:pPr>
      <w:r w:rsidRPr="008B232B">
        <w:rPr>
          <w:rFonts w:ascii="Times New Roman" w:hAnsi="Times New Roman"/>
          <w:b/>
          <w:bCs/>
        </w:rPr>
        <w:t xml:space="preserve">Голова  комітету з конкурсних торгів                                       </w:t>
      </w:r>
      <w:r w:rsidR="008B232B">
        <w:rPr>
          <w:rFonts w:ascii="Times New Roman" w:hAnsi="Times New Roman"/>
          <w:b/>
          <w:bCs/>
          <w:lang w:val="uk-UA"/>
        </w:rPr>
        <w:t xml:space="preserve">                                           </w:t>
      </w:r>
      <w:r w:rsidRPr="008B232B">
        <w:rPr>
          <w:rFonts w:ascii="Times New Roman" w:hAnsi="Times New Roman"/>
          <w:b/>
          <w:bCs/>
        </w:rPr>
        <w:t xml:space="preserve">  </w:t>
      </w:r>
      <w:r w:rsidRPr="0000107A">
        <w:rPr>
          <w:rFonts w:ascii="Times New Roman" w:hAnsi="Times New Roman"/>
          <w:b/>
        </w:rPr>
        <w:t>В.А. Товстик</w:t>
      </w:r>
      <w:r w:rsidRPr="008B232B">
        <w:rPr>
          <w:rFonts w:ascii="Times New Roman" w:hAnsi="Times New Roman"/>
        </w:rPr>
        <w:t xml:space="preserve"> </w:t>
      </w:r>
    </w:p>
    <w:sectPr w:rsidR="00EE6D04" w:rsidRPr="00220550" w:rsidSect="00663474">
      <w:headerReference w:type="default" r:id="rId10"/>
      <w:pgSz w:w="11906" w:h="16838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75" w:rsidRDefault="008E1075" w:rsidP="00663474">
      <w:pPr>
        <w:spacing w:after="0" w:line="240" w:lineRule="auto"/>
      </w:pPr>
      <w:r>
        <w:separator/>
      </w:r>
    </w:p>
  </w:endnote>
  <w:endnote w:type="continuationSeparator" w:id="1">
    <w:p w:rsidR="008E1075" w:rsidRDefault="008E1075" w:rsidP="0066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75" w:rsidRDefault="008E1075" w:rsidP="00663474">
      <w:pPr>
        <w:spacing w:after="0" w:line="240" w:lineRule="auto"/>
      </w:pPr>
      <w:r>
        <w:separator/>
      </w:r>
    </w:p>
  </w:footnote>
  <w:footnote w:type="continuationSeparator" w:id="1">
    <w:p w:rsidR="008E1075" w:rsidRDefault="008E1075" w:rsidP="0066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8B" w:rsidRPr="00663474" w:rsidRDefault="002C3E8B" w:rsidP="00663474">
    <w:pPr>
      <w:pStyle w:val="af1"/>
      <w:jc w:val="right"/>
      <w:rPr>
        <w:lang w:val="uk-UA"/>
      </w:rPr>
    </w:pPr>
    <w:fldSimple w:instr="PAGE   \* MERGEFORMAT">
      <w:r w:rsidR="005A79B1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263"/>
    <w:multiLevelType w:val="hybridMultilevel"/>
    <w:tmpl w:val="D3AE7866"/>
    <w:lvl w:ilvl="0" w:tplc="82CA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3744DA"/>
    <w:multiLevelType w:val="hybridMultilevel"/>
    <w:tmpl w:val="1068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342"/>
    <w:multiLevelType w:val="hybridMultilevel"/>
    <w:tmpl w:val="02BC2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0C32"/>
    <w:multiLevelType w:val="hybridMultilevel"/>
    <w:tmpl w:val="FDBEF5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DA2A02"/>
    <w:multiLevelType w:val="multilevel"/>
    <w:tmpl w:val="8258E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DE10DC"/>
    <w:multiLevelType w:val="hybridMultilevel"/>
    <w:tmpl w:val="73BC8950"/>
    <w:lvl w:ilvl="0" w:tplc="45BA7906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B15704"/>
    <w:multiLevelType w:val="hybridMultilevel"/>
    <w:tmpl w:val="D3AE7866"/>
    <w:lvl w:ilvl="0" w:tplc="82CA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6642E3"/>
    <w:multiLevelType w:val="hybridMultilevel"/>
    <w:tmpl w:val="390A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25D67"/>
    <w:multiLevelType w:val="hybridMultilevel"/>
    <w:tmpl w:val="7652C712"/>
    <w:lvl w:ilvl="0" w:tplc="257EA6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6420B7"/>
    <w:multiLevelType w:val="hybridMultilevel"/>
    <w:tmpl w:val="BEF8E700"/>
    <w:lvl w:ilvl="0" w:tplc="6AEA29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F1C00"/>
    <w:multiLevelType w:val="hybridMultilevel"/>
    <w:tmpl w:val="D3B2FB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62312F"/>
    <w:multiLevelType w:val="hybridMultilevel"/>
    <w:tmpl w:val="865C206C"/>
    <w:lvl w:ilvl="0" w:tplc="F7CCD2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CAE5951"/>
    <w:multiLevelType w:val="multilevel"/>
    <w:tmpl w:val="8A068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4D63FDC"/>
    <w:multiLevelType w:val="hybridMultilevel"/>
    <w:tmpl w:val="2E609142"/>
    <w:lvl w:ilvl="0" w:tplc="E90402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01DAB"/>
    <w:multiLevelType w:val="hybridMultilevel"/>
    <w:tmpl w:val="02BC2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24759"/>
    <w:multiLevelType w:val="hybridMultilevel"/>
    <w:tmpl w:val="4AB67CB8"/>
    <w:lvl w:ilvl="0" w:tplc="715EAF7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15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14"/>
  </w:num>
  <w:num w:numId="13">
    <w:abstractNumId w:val="9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3E6"/>
    <w:rsid w:val="0000107A"/>
    <w:rsid w:val="00057FC4"/>
    <w:rsid w:val="0006295C"/>
    <w:rsid w:val="00065C11"/>
    <w:rsid w:val="000660AD"/>
    <w:rsid w:val="00082D69"/>
    <w:rsid w:val="0009541F"/>
    <w:rsid w:val="000A6147"/>
    <w:rsid w:val="000A672D"/>
    <w:rsid w:val="000B0C2B"/>
    <w:rsid w:val="000B15AA"/>
    <w:rsid w:val="000C155F"/>
    <w:rsid w:val="000C1C15"/>
    <w:rsid w:val="000C7EFE"/>
    <w:rsid w:val="000D0589"/>
    <w:rsid w:val="000D533D"/>
    <w:rsid w:val="000F06C4"/>
    <w:rsid w:val="000F71D1"/>
    <w:rsid w:val="00104081"/>
    <w:rsid w:val="00116DE4"/>
    <w:rsid w:val="00125F19"/>
    <w:rsid w:val="0014292E"/>
    <w:rsid w:val="001567AC"/>
    <w:rsid w:val="001602A6"/>
    <w:rsid w:val="00161448"/>
    <w:rsid w:val="0016789F"/>
    <w:rsid w:val="001757A8"/>
    <w:rsid w:val="00192706"/>
    <w:rsid w:val="001D652B"/>
    <w:rsid w:val="001F62EB"/>
    <w:rsid w:val="00214760"/>
    <w:rsid w:val="00220550"/>
    <w:rsid w:val="002206C6"/>
    <w:rsid w:val="002320EB"/>
    <w:rsid w:val="0025393C"/>
    <w:rsid w:val="00257165"/>
    <w:rsid w:val="002820C3"/>
    <w:rsid w:val="002A79E0"/>
    <w:rsid w:val="002C3E8B"/>
    <w:rsid w:val="002D50D9"/>
    <w:rsid w:val="002D593E"/>
    <w:rsid w:val="002D7118"/>
    <w:rsid w:val="002D7BE9"/>
    <w:rsid w:val="002F0CC3"/>
    <w:rsid w:val="00303531"/>
    <w:rsid w:val="0031091F"/>
    <w:rsid w:val="00330EC0"/>
    <w:rsid w:val="00332CF9"/>
    <w:rsid w:val="00352E14"/>
    <w:rsid w:val="00382A2B"/>
    <w:rsid w:val="00390BE9"/>
    <w:rsid w:val="003A6E1F"/>
    <w:rsid w:val="003C2DE0"/>
    <w:rsid w:val="003C43D7"/>
    <w:rsid w:val="003C78E6"/>
    <w:rsid w:val="003D04BB"/>
    <w:rsid w:val="003E5345"/>
    <w:rsid w:val="003F22EE"/>
    <w:rsid w:val="003F39FD"/>
    <w:rsid w:val="00404618"/>
    <w:rsid w:val="00407236"/>
    <w:rsid w:val="00414F92"/>
    <w:rsid w:val="00427EC4"/>
    <w:rsid w:val="00427F89"/>
    <w:rsid w:val="004421FD"/>
    <w:rsid w:val="00472426"/>
    <w:rsid w:val="00477AF6"/>
    <w:rsid w:val="00484DD6"/>
    <w:rsid w:val="004A134A"/>
    <w:rsid w:val="004C3154"/>
    <w:rsid w:val="004D28A3"/>
    <w:rsid w:val="004E7EC3"/>
    <w:rsid w:val="0050503B"/>
    <w:rsid w:val="0052057D"/>
    <w:rsid w:val="0052236B"/>
    <w:rsid w:val="00531D5F"/>
    <w:rsid w:val="00542421"/>
    <w:rsid w:val="00562AF1"/>
    <w:rsid w:val="0057182F"/>
    <w:rsid w:val="00572B30"/>
    <w:rsid w:val="00576183"/>
    <w:rsid w:val="00586F84"/>
    <w:rsid w:val="005951EE"/>
    <w:rsid w:val="005A79B1"/>
    <w:rsid w:val="005B5B99"/>
    <w:rsid w:val="005D2B2E"/>
    <w:rsid w:val="005E0AEE"/>
    <w:rsid w:val="006019A4"/>
    <w:rsid w:val="00603934"/>
    <w:rsid w:val="006074AF"/>
    <w:rsid w:val="0061789F"/>
    <w:rsid w:val="006338D6"/>
    <w:rsid w:val="00655DA1"/>
    <w:rsid w:val="00660119"/>
    <w:rsid w:val="00663474"/>
    <w:rsid w:val="00670BFE"/>
    <w:rsid w:val="00690EF1"/>
    <w:rsid w:val="006A0B80"/>
    <w:rsid w:val="006A11A8"/>
    <w:rsid w:val="006A720B"/>
    <w:rsid w:val="006B3AB1"/>
    <w:rsid w:val="006B6673"/>
    <w:rsid w:val="006C2EF3"/>
    <w:rsid w:val="006D583A"/>
    <w:rsid w:val="006E3DB4"/>
    <w:rsid w:val="006E71D9"/>
    <w:rsid w:val="0071371D"/>
    <w:rsid w:val="0072226E"/>
    <w:rsid w:val="00734E1D"/>
    <w:rsid w:val="00737634"/>
    <w:rsid w:val="00747CD8"/>
    <w:rsid w:val="00755AD6"/>
    <w:rsid w:val="0077020A"/>
    <w:rsid w:val="00773561"/>
    <w:rsid w:val="00773D55"/>
    <w:rsid w:val="007901CB"/>
    <w:rsid w:val="00790DB4"/>
    <w:rsid w:val="007B044B"/>
    <w:rsid w:val="007C72EC"/>
    <w:rsid w:val="007D00E1"/>
    <w:rsid w:val="007D17B1"/>
    <w:rsid w:val="007D79A3"/>
    <w:rsid w:val="0080140E"/>
    <w:rsid w:val="00823BC6"/>
    <w:rsid w:val="0083120E"/>
    <w:rsid w:val="00832B91"/>
    <w:rsid w:val="00846C08"/>
    <w:rsid w:val="008530AD"/>
    <w:rsid w:val="00854858"/>
    <w:rsid w:val="00876EB5"/>
    <w:rsid w:val="008911F8"/>
    <w:rsid w:val="00892222"/>
    <w:rsid w:val="008A006F"/>
    <w:rsid w:val="008A3111"/>
    <w:rsid w:val="008A6135"/>
    <w:rsid w:val="008A6AB6"/>
    <w:rsid w:val="008B232B"/>
    <w:rsid w:val="008D1BEF"/>
    <w:rsid w:val="008E1075"/>
    <w:rsid w:val="008F4F0D"/>
    <w:rsid w:val="00907B44"/>
    <w:rsid w:val="00916878"/>
    <w:rsid w:val="009209BF"/>
    <w:rsid w:val="00923ECB"/>
    <w:rsid w:val="00924E91"/>
    <w:rsid w:val="00927477"/>
    <w:rsid w:val="00933296"/>
    <w:rsid w:val="00935F58"/>
    <w:rsid w:val="00941D30"/>
    <w:rsid w:val="00943A2A"/>
    <w:rsid w:val="00943FF4"/>
    <w:rsid w:val="00944163"/>
    <w:rsid w:val="00970A8E"/>
    <w:rsid w:val="009959EB"/>
    <w:rsid w:val="009961A3"/>
    <w:rsid w:val="009C2895"/>
    <w:rsid w:val="009D175B"/>
    <w:rsid w:val="009D54EF"/>
    <w:rsid w:val="009F70C0"/>
    <w:rsid w:val="00A059F4"/>
    <w:rsid w:val="00A1576F"/>
    <w:rsid w:val="00A176D9"/>
    <w:rsid w:val="00A44A8F"/>
    <w:rsid w:val="00A56980"/>
    <w:rsid w:val="00A903AB"/>
    <w:rsid w:val="00A91326"/>
    <w:rsid w:val="00A92705"/>
    <w:rsid w:val="00A927CA"/>
    <w:rsid w:val="00A92E23"/>
    <w:rsid w:val="00A95604"/>
    <w:rsid w:val="00AA0D7A"/>
    <w:rsid w:val="00AA2032"/>
    <w:rsid w:val="00AB1735"/>
    <w:rsid w:val="00AB1C05"/>
    <w:rsid w:val="00AB6C10"/>
    <w:rsid w:val="00AD7679"/>
    <w:rsid w:val="00AE1736"/>
    <w:rsid w:val="00AF2558"/>
    <w:rsid w:val="00B171C7"/>
    <w:rsid w:val="00B32C8F"/>
    <w:rsid w:val="00B3638D"/>
    <w:rsid w:val="00B43856"/>
    <w:rsid w:val="00B565F2"/>
    <w:rsid w:val="00BA203A"/>
    <w:rsid w:val="00BB1987"/>
    <w:rsid w:val="00BC19B4"/>
    <w:rsid w:val="00BC3CDD"/>
    <w:rsid w:val="00BC572B"/>
    <w:rsid w:val="00BD5D22"/>
    <w:rsid w:val="00BE77A2"/>
    <w:rsid w:val="00BF4928"/>
    <w:rsid w:val="00C13C8C"/>
    <w:rsid w:val="00C42A5B"/>
    <w:rsid w:val="00C515EE"/>
    <w:rsid w:val="00C56DA4"/>
    <w:rsid w:val="00C75B57"/>
    <w:rsid w:val="00C83A5B"/>
    <w:rsid w:val="00C85166"/>
    <w:rsid w:val="00C90BA5"/>
    <w:rsid w:val="00C92EA9"/>
    <w:rsid w:val="00CA3A5F"/>
    <w:rsid w:val="00CB6F1C"/>
    <w:rsid w:val="00CD416C"/>
    <w:rsid w:val="00CE6B0D"/>
    <w:rsid w:val="00CE6B44"/>
    <w:rsid w:val="00D06263"/>
    <w:rsid w:val="00D119D0"/>
    <w:rsid w:val="00D429AB"/>
    <w:rsid w:val="00D45770"/>
    <w:rsid w:val="00D7300A"/>
    <w:rsid w:val="00D926F3"/>
    <w:rsid w:val="00DA290C"/>
    <w:rsid w:val="00DB4815"/>
    <w:rsid w:val="00DB72EC"/>
    <w:rsid w:val="00DC4CD7"/>
    <w:rsid w:val="00E00A42"/>
    <w:rsid w:val="00E23702"/>
    <w:rsid w:val="00E41674"/>
    <w:rsid w:val="00E45B8D"/>
    <w:rsid w:val="00E514FA"/>
    <w:rsid w:val="00E63C44"/>
    <w:rsid w:val="00E715AF"/>
    <w:rsid w:val="00EA79EF"/>
    <w:rsid w:val="00EC325A"/>
    <w:rsid w:val="00EC3F48"/>
    <w:rsid w:val="00ED13E6"/>
    <w:rsid w:val="00ED5982"/>
    <w:rsid w:val="00ED69B7"/>
    <w:rsid w:val="00EE6D04"/>
    <w:rsid w:val="00F118CC"/>
    <w:rsid w:val="00F122A3"/>
    <w:rsid w:val="00F22588"/>
    <w:rsid w:val="00F67EAE"/>
    <w:rsid w:val="00F74AC9"/>
    <w:rsid w:val="00F90EA5"/>
    <w:rsid w:val="00F9436B"/>
    <w:rsid w:val="00FA236A"/>
    <w:rsid w:val="00FA4731"/>
    <w:rsid w:val="00FA6CAA"/>
    <w:rsid w:val="00FA6CAC"/>
    <w:rsid w:val="00FB3379"/>
    <w:rsid w:val="00FB41C1"/>
    <w:rsid w:val="00FB59BD"/>
    <w:rsid w:val="00FC4CD3"/>
    <w:rsid w:val="00F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B"/>
    <w:pPr>
      <w:spacing w:after="200" w:line="276" w:lineRule="auto"/>
    </w:pPr>
    <w:rPr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924E91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0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locked/>
    <w:rsid w:val="00330EC0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0119"/>
    <w:pPr>
      <w:ind w:left="720"/>
      <w:contextualSpacing/>
    </w:pPr>
  </w:style>
  <w:style w:type="character" w:styleId="a4">
    <w:name w:val="Hyperlink"/>
    <w:uiPriority w:val="99"/>
    <w:semiHidden/>
    <w:rsid w:val="00907B44"/>
    <w:rPr>
      <w:rFonts w:cs="Times New Roman"/>
      <w:color w:val="0000FF"/>
      <w:u w:val="single"/>
    </w:rPr>
  </w:style>
  <w:style w:type="paragraph" w:customStyle="1" w:styleId="xfmc1">
    <w:name w:val="xfmc1"/>
    <w:basedOn w:val="a"/>
    <w:rsid w:val="00AB1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AB1C05"/>
  </w:style>
  <w:style w:type="character" w:styleId="a5">
    <w:name w:val="Strong"/>
    <w:uiPriority w:val="22"/>
    <w:qFormat/>
    <w:locked/>
    <w:rsid w:val="00AB1C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182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57182F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933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Normal (Web)"/>
    <w:basedOn w:val="a"/>
    <w:unhideWhenUsed/>
    <w:rsid w:val="00A15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qFormat/>
    <w:locked/>
    <w:rsid w:val="00414F92"/>
    <w:pPr>
      <w:spacing w:after="0" w:line="240" w:lineRule="auto"/>
      <w:ind w:right="-5"/>
      <w:jc w:val="center"/>
    </w:pPr>
    <w:rPr>
      <w:rFonts w:ascii="Times New Roman" w:hAnsi="Times New Roman"/>
      <w:b/>
      <w:sz w:val="28"/>
      <w:szCs w:val="24"/>
      <w:lang/>
    </w:rPr>
  </w:style>
  <w:style w:type="character" w:customStyle="1" w:styleId="aa">
    <w:name w:val="Название Знак"/>
    <w:link w:val="a9"/>
    <w:rsid w:val="00414F92"/>
    <w:rPr>
      <w:rFonts w:ascii="Times New Roman" w:hAnsi="Times New Roman"/>
      <w:b/>
      <w:sz w:val="28"/>
      <w:szCs w:val="24"/>
      <w:lang w:eastAsia="ru-RU"/>
    </w:rPr>
  </w:style>
  <w:style w:type="paragraph" w:styleId="ab">
    <w:name w:val="Body Text"/>
    <w:basedOn w:val="a"/>
    <w:link w:val="ac"/>
    <w:rsid w:val="00414F9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414F92"/>
    <w:rPr>
      <w:rFonts w:ascii="Times New Roman" w:hAnsi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rsid w:val="00414F9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en-GB" w:eastAsia="ar-SA"/>
    </w:rPr>
  </w:style>
  <w:style w:type="character" w:customStyle="1" w:styleId="ae">
    <w:name w:val="Нижний колонтитул Знак"/>
    <w:link w:val="ad"/>
    <w:rsid w:val="00414F92"/>
    <w:rPr>
      <w:rFonts w:ascii="Times New Roman" w:hAnsi="Times New Roman"/>
      <w:sz w:val="24"/>
      <w:szCs w:val="24"/>
      <w:lang w:val="en-GB" w:eastAsia="ar-SA"/>
    </w:rPr>
  </w:style>
  <w:style w:type="paragraph" w:customStyle="1" w:styleId="3CharCharCharChar2">
    <w:name w:val="Знак Знак3 Char Char Знак Знак Char Char2"/>
    <w:basedOn w:val="a"/>
    <w:rsid w:val="00414F9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EE6D04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0"/>
      <w:szCs w:val="20"/>
      <w:lang w:val="uk-UA" w:eastAsia="ar-SA"/>
    </w:rPr>
  </w:style>
  <w:style w:type="paragraph" w:styleId="af">
    <w:name w:val="Body Text Indent"/>
    <w:basedOn w:val="a"/>
    <w:link w:val="af0"/>
    <w:rsid w:val="00EE6D0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rsid w:val="00EE6D04"/>
    <w:rPr>
      <w:rFonts w:ascii="Times New Roman" w:hAnsi="Times New Roman"/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663474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663474"/>
    <w:rPr>
      <w:sz w:val="22"/>
      <w:szCs w:val="22"/>
    </w:rPr>
  </w:style>
  <w:style w:type="character" w:customStyle="1" w:styleId="30">
    <w:name w:val="Заголовок 3 Знак"/>
    <w:link w:val="3"/>
    <w:rsid w:val="00924E91"/>
    <w:rPr>
      <w:rFonts w:ascii="Times New Roman" w:hAnsi="Times New Roman"/>
      <w:b/>
      <w:bCs/>
      <w:sz w:val="28"/>
      <w:szCs w:val="24"/>
      <w:lang w:val="uk-UA"/>
    </w:rPr>
  </w:style>
  <w:style w:type="table" w:styleId="af3">
    <w:name w:val="Table Grid"/>
    <w:basedOn w:val="a1"/>
    <w:locked/>
    <w:rsid w:val="0033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332C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602A6"/>
    <w:pPr>
      <w:ind w:left="720"/>
      <w:contextualSpacing/>
    </w:pPr>
    <w:rPr>
      <w:lang w:val="uk-UA" w:eastAsia="en-US"/>
    </w:rPr>
  </w:style>
  <w:style w:type="paragraph" w:customStyle="1" w:styleId="10">
    <w:name w:val="Без интервала1"/>
    <w:qFormat/>
    <w:rsid w:val="00DC4CD7"/>
    <w:rPr>
      <w:sz w:val="22"/>
      <w:szCs w:val="22"/>
      <w:lang w:val="ru-RU" w:eastAsia="ru-RU"/>
    </w:rPr>
  </w:style>
  <w:style w:type="character" w:styleId="af4">
    <w:name w:val="annotation reference"/>
    <w:uiPriority w:val="99"/>
    <w:semiHidden/>
    <w:unhideWhenUsed/>
    <w:rsid w:val="00FA6CA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A6CA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A6CAA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A6CAA"/>
    <w:rPr>
      <w:b/>
      <w:bCs/>
      <w:lang/>
    </w:rPr>
  </w:style>
  <w:style w:type="character" w:customStyle="1" w:styleId="af8">
    <w:name w:val="Тема примечания Знак"/>
    <w:link w:val="af7"/>
    <w:uiPriority w:val="99"/>
    <w:semiHidden/>
    <w:rsid w:val="00FA6CAA"/>
    <w:rPr>
      <w:b/>
      <w:bCs/>
    </w:rPr>
  </w:style>
  <w:style w:type="paragraph" w:styleId="af9">
    <w:name w:val="Revision"/>
    <w:hidden/>
    <w:uiPriority w:val="99"/>
    <w:semiHidden/>
    <w:rsid w:val="00D7300A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me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nut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2E6B-C3CD-41D9-BB4E-8ED44077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12476</Words>
  <Characters>7112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НАУКИУКРАЇНИ</vt:lpstr>
    </vt:vector>
  </TitlesOfParts>
  <Company/>
  <LinksUpToDate>false</LinksUpToDate>
  <CharactersWithSpaces>19549</CharactersWithSpaces>
  <SharedDoc>false</SharedDoc>
  <HLinks>
    <vt:vector size="12" baseType="variant"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>http://www.knutd.com.ua/</vt:lpwstr>
      </vt:variant>
      <vt:variant>
        <vt:lpwstr/>
      </vt:variant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http://www.tender.me.gov.ua/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НАУКИУКРАЇНИ</dc:title>
  <dc:creator>виктор</dc:creator>
  <cp:lastModifiedBy>user</cp:lastModifiedBy>
  <cp:revision>2</cp:revision>
  <cp:lastPrinted>2016-05-12T09:01:00Z</cp:lastPrinted>
  <dcterms:created xsi:type="dcterms:W3CDTF">2016-05-13T12:14:00Z</dcterms:created>
  <dcterms:modified xsi:type="dcterms:W3CDTF">2016-05-13T12:14:00Z</dcterms:modified>
</cp:coreProperties>
</file>