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9A72" w14:textId="77777777" w:rsidR="00D009E1" w:rsidRPr="00E612A8" w:rsidRDefault="00C31DC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0" w:name="_Hlk196992160"/>
      <w:r w:rsidRPr="00E612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ПРОЄКТ</w:t>
      </w:r>
    </w:p>
    <w:p w14:paraId="72CC7D14" w14:textId="77777777" w:rsidR="00D009E1" w:rsidRDefault="00C31DCC">
      <w:pPr>
        <w:keepNext/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МІНІСТЕРСТВО ОСВІТИ І НАУКИ УКРАЇНИ</w:t>
      </w:r>
    </w:p>
    <w:p w14:paraId="29E76014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DA3D4" w14:textId="4FAA8971" w:rsidR="00D009E1" w:rsidRDefault="00C31DCC" w:rsidP="00573BEE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КИЇВСЬКИЙ НАЦІОНАЛЬНИЙ УНІВЕРСИТЕТ</w:t>
      </w:r>
      <w:r w:rsidR="00573BEE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ТЕХНОЛОГІЙ ТА ДИЗАЙНУ</w:t>
      </w:r>
    </w:p>
    <w:p w14:paraId="1F62B736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291B5920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1936F78B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14:paraId="1DF7ED93" w14:textId="77777777" w:rsidR="00D009E1" w:rsidRDefault="00C31DCC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ЗАТВЕРДЖЕНО</w:t>
      </w:r>
    </w:p>
    <w:p w14:paraId="4B61E02A" w14:textId="77777777" w:rsidR="00D009E1" w:rsidRDefault="00C31DCC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Вченої ради КНУТД</w:t>
      </w:r>
    </w:p>
    <w:p w14:paraId="04E19B34" w14:textId="77777777" w:rsidR="00D009E1" w:rsidRDefault="00C31DCC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від «___» _______ 2025 р.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highlight w:val="white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BDB9A" w14:textId="77777777" w:rsidR="00D009E1" w:rsidRDefault="00C31DCC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Вченої ради </w:t>
      </w:r>
    </w:p>
    <w:p w14:paraId="07F48841" w14:textId="77777777" w:rsidR="00D009E1" w:rsidRDefault="00C31DCC">
      <w:pPr>
        <w:tabs>
          <w:tab w:val="left" w:pos="9637"/>
        </w:tabs>
        <w:spacing w:after="0" w:line="360" w:lineRule="auto"/>
        <w:ind w:left="510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 Іван ГРИЩЕНКО</w:t>
      </w:r>
    </w:p>
    <w:p w14:paraId="4B1BC8E7" w14:textId="77777777" w:rsidR="00D009E1" w:rsidRDefault="00C31DCC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Введено в дію наказом ректора </w:t>
      </w:r>
    </w:p>
    <w:p w14:paraId="03F734F7" w14:textId="77777777" w:rsidR="00D009E1" w:rsidRDefault="00C31DCC">
      <w:pPr>
        <w:tabs>
          <w:tab w:val="left" w:pos="9637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від «___» _____________ 2025 р. № 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B7A28D" w14:textId="77777777" w:rsidR="00D009E1" w:rsidRDefault="00D009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E3C540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1313C5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EA5F82" w14:textId="77777777" w:rsidR="00D009E1" w:rsidRDefault="00D009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5ECA21" w14:textId="77777777" w:rsidR="00D009E1" w:rsidRPr="00E612A8" w:rsidRDefault="00C31DCC" w:rsidP="00044332">
      <w:pPr>
        <w:keepNext/>
        <w:spacing w:after="12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E612A8">
        <w:rPr>
          <w:rFonts w:ascii="Times New Roman" w:hAnsi="Times New Roman" w:cs="Times New Roman"/>
          <w:bCs/>
          <w:smallCaps/>
          <w:sz w:val="28"/>
          <w:szCs w:val="28"/>
        </w:rPr>
        <w:t>ОСВІТНЬО-ПРОФЕСІЙНА ПРОГРАМА</w:t>
      </w:r>
    </w:p>
    <w:p w14:paraId="5D56CF8F" w14:textId="4A2F89F0" w:rsidR="00D009E1" w:rsidRPr="00E612A8" w:rsidRDefault="00C33596" w:rsidP="0004433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</w:t>
      </w:r>
      <w:r w:rsidRPr="00E612A8">
        <w:rPr>
          <w:rFonts w:ascii="Times New Roman" w:hAnsi="Times New Roman" w:cs="Times New Roman"/>
          <w:b/>
          <w:sz w:val="32"/>
          <w:szCs w:val="32"/>
        </w:rPr>
        <w:t>нженерія програмного забезпечення інтелектуальних систем</w:t>
      </w:r>
    </w:p>
    <w:p w14:paraId="66657637" w14:textId="77777777" w:rsidR="00D009E1" w:rsidRDefault="00D009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751C68" w14:textId="3CF411FB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вищої освіти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другий (магістерський)</w:t>
      </w:r>
    </w:p>
    <w:p w14:paraId="697A9E72" w14:textId="7A62A7B1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Ступінь вищої освіти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магістр</w:t>
      </w:r>
    </w:p>
    <w:p w14:paraId="2489C02E" w14:textId="76805BC8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Галузь знань</w:t>
      </w:r>
      <w:r>
        <w:rPr>
          <w:rFonts w:ascii="Times New Roman" w:hAnsi="Times New Roman" w:cs="Times New Roman"/>
          <w:sz w:val="28"/>
          <w:szCs w:val="28"/>
        </w:rPr>
        <w:tab/>
      </w:r>
      <w:r w:rsidR="00044332">
        <w:rPr>
          <w:rFonts w:ascii="Times New Roman" w:hAnsi="Times New Roman" w:cs="Times New Roman"/>
          <w:sz w:val="28"/>
          <w:szCs w:val="28"/>
          <w:u w:val="single"/>
        </w:rPr>
        <w:t>F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Інформаційні технології</w:t>
      </w:r>
    </w:p>
    <w:p w14:paraId="7CD2394C" w14:textId="5A54084D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F2 Інженерія програмного забезпечення</w:t>
      </w:r>
    </w:p>
    <w:p w14:paraId="4AE6D773" w14:textId="0D320FA0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ind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612A8">
        <w:rPr>
          <w:rFonts w:ascii="Times New Roman" w:hAnsi="Times New Roman" w:cs="Times New Roman"/>
          <w:sz w:val="28"/>
          <w:szCs w:val="28"/>
        </w:rPr>
        <w:t>Освітня к</w:t>
      </w:r>
      <w:r>
        <w:rPr>
          <w:rFonts w:ascii="Times New Roman" w:hAnsi="Times New Roman" w:cs="Times New Roman"/>
          <w:sz w:val="28"/>
          <w:szCs w:val="28"/>
        </w:rPr>
        <w:t xml:space="preserve">валіфікація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магістр з інженерії програмного забезпечення</w:t>
      </w:r>
    </w:p>
    <w:p w14:paraId="14E444ED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34EC07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F774C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A085A2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338EB0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F5D314" w14:textId="55E47622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94E432" w14:textId="430336F1" w:rsidR="00E612A8" w:rsidRDefault="00E6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5FA127" w14:textId="77777777" w:rsidR="00E612A8" w:rsidRDefault="00E6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AF5147" w14:textId="548E1429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A85B15" w14:textId="7C7A05A0" w:rsidR="00E612A8" w:rsidRDefault="00E61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36D8E3" w14:textId="583D28DD" w:rsidR="00C33596" w:rsidRDefault="00C33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557F60" w14:textId="14045E98" w:rsidR="009C28E9" w:rsidRDefault="009C28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ADA319" w14:textId="77777777" w:rsidR="009C28E9" w:rsidRDefault="009C28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6C141D" w14:textId="314C68D1" w:rsidR="00C33596" w:rsidRDefault="00C33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5DE0F5" w14:textId="77777777" w:rsidR="00C33596" w:rsidRDefault="00C335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CDCE4F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708B68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A10567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58F431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9CE959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B0C43D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55390A" w14:textId="77777777" w:rsidR="00C33596" w:rsidRDefault="00C31DCC" w:rsidP="00573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 </w:t>
      </w:r>
    </w:p>
    <w:p w14:paraId="2D6527E3" w14:textId="1CCBAA69" w:rsidR="00D009E1" w:rsidRDefault="00C31DCC" w:rsidP="00573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</w:p>
    <w:p w14:paraId="1CB7ED22" w14:textId="77777777" w:rsidR="00D009E1" w:rsidRDefault="00C31DCC" w:rsidP="009C28E9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br w:type="page"/>
      </w:r>
      <w:bookmarkEnd w:id="0"/>
      <w:r>
        <w:rPr>
          <w:rFonts w:ascii="Times New Roman" w:hAnsi="Times New Roman" w:cs="Times New Roman"/>
          <w:smallCaps/>
          <w:sz w:val="28"/>
          <w:szCs w:val="28"/>
        </w:rPr>
        <w:lastRenderedPageBreak/>
        <w:t>ЛИСТ ПОГОДЖЕННЯ</w:t>
      </w:r>
    </w:p>
    <w:p w14:paraId="5710F7A2" w14:textId="51F69D4C" w:rsidR="00D009E1" w:rsidRDefault="00E612A8" w:rsidP="009C2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1DCC">
        <w:rPr>
          <w:rFonts w:ascii="Times New Roman" w:hAnsi="Times New Roman" w:cs="Times New Roman"/>
          <w:sz w:val="28"/>
          <w:szCs w:val="28"/>
        </w:rPr>
        <w:t xml:space="preserve">світньо-професійної програми </w:t>
      </w:r>
    </w:p>
    <w:p w14:paraId="40F8EA3A" w14:textId="74332F3B" w:rsidR="00D009E1" w:rsidRPr="009C28E9" w:rsidRDefault="009C28E9" w:rsidP="009C2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8E9">
        <w:rPr>
          <w:rFonts w:ascii="Times New Roman" w:hAnsi="Times New Roman" w:cs="Times New Roman"/>
          <w:b/>
          <w:bCs/>
          <w:sz w:val="28"/>
          <w:szCs w:val="28"/>
        </w:rPr>
        <w:t>Інженерія програмного забезпечення інтелектуальних систем</w:t>
      </w:r>
    </w:p>
    <w:p w14:paraId="65639564" w14:textId="77777777" w:rsidR="00D009E1" w:rsidRDefault="00C31DCC" w:rsidP="009C28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" w:hanging="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вищої освіти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другий (магістерський)</w:t>
      </w:r>
    </w:p>
    <w:p w14:paraId="65E21EB8" w14:textId="77777777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hanging="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Ступінь вищої освіти </w:t>
      </w:r>
      <w:r>
        <w:rPr>
          <w:rFonts w:ascii="Times New Roman" w:hAnsi="Times New Roman" w:cs="Times New Roman"/>
          <w:sz w:val="28"/>
          <w:szCs w:val="28"/>
          <w:u w:val="single"/>
        </w:rPr>
        <w:t>магістр</w:t>
      </w:r>
    </w:p>
    <w:p w14:paraId="4BF7D971" w14:textId="77777777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hanging="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Галузь знань </w:t>
      </w:r>
      <w:r>
        <w:rPr>
          <w:rFonts w:ascii="Times New Roman" w:hAnsi="Times New Roman" w:cs="Times New Roman"/>
          <w:sz w:val="28"/>
          <w:szCs w:val="28"/>
          <w:u w:val="single"/>
        </w:rPr>
        <w:t>12 Інформаційні технології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7E0EC9C" w14:textId="77777777" w:rsidR="00D009E1" w:rsidRDefault="00C31DCC" w:rsidP="00E612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>
        <w:rPr>
          <w:rFonts w:ascii="Times New Roman" w:hAnsi="Times New Roman" w:cs="Times New Roman"/>
          <w:sz w:val="28"/>
          <w:szCs w:val="28"/>
          <w:u w:val="single"/>
        </w:rPr>
        <w:t>F2 Інженерія програмного забезпечення</w:t>
      </w:r>
    </w:p>
    <w:p w14:paraId="3AE218FB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E515C6" w14:textId="77777777" w:rsidR="00D009E1" w:rsidRDefault="00D00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811670" w14:textId="77777777" w:rsidR="00D009E1" w:rsidRPr="00E612A8" w:rsidRDefault="00C31D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Hlk196992335"/>
      <w:r w:rsidRPr="00E612A8">
        <w:rPr>
          <w:rFonts w:ascii="Times New Roman" w:hAnsi="Times New Roman" w:cs="Times New Roman"/>
          <w:bCs/>
          <w:sz w:val="28"/>
          <w:szCs w:val="28"/>
        </w:rPr>
        <w:t xml:space="preserve">Проректор </w:t>
      </w:r>
    </w:p>
    <w:p w14:paraId="4446816E" w14:textId="6596060B" w:rsidR="00D009E1" w:rsidRPr="00E612A8" w:rsidRDefault="00C31DCC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12A8">
        <w:rPr>
          <w:rFonts w:ascii="Times New Roman" w:hAnsi="Times New Roman" w:cs="Times New Roman"/>
          <w:bCs/>
          <w:sz w:val="28"/>
          <w:szCs w:val="28"/>
        </w:rPr>
        <w:t>_______________   ___________________   Людмила ГАНУЩАК-ЄФИМЕНКО</w:t>
      </w:r>
    </w:p>
    <w:p w14:paraId="5FE04262" w14:textId="77777777" w:rsidR="00D009E1" w:rsidRPr="00E612A8" w:rsidRDefault="00C31DCC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E612A8">
        <w:rPr>
          <w:rFonts w:ascii="Times New Roman" w:hAnsi="Times New Roman" w:cs="Times New Roman"/>
          <w:bCs/>
          <w:sz w:val="20"/>
          <w:szCs w:val="20"/>
        </w:rPr>
        <w:t>(дата)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  <w:t>(підпис)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</w:p>
    <w:p w14:paraId="395F993F" w14:textId="77777777" w:rsidR="00D009E1" w:rsidRPr="00E612A8" w:rsidRDefault="00D009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368BC9" w14:textId="77777777" w:rsidR="00D009E1" w:rsidRPr="00E612A8" w:rsidRDefault="00C31D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12A8">
        <w:rPr>
          <w:rFonts w:ascii="Times New Roman" w:hAnsi="Times New Roman" w:cs="Times New Roman"/>
          <w:bCs/>
          <w:sz w:val="28"/>
          <w:szCs w:val="28"/>
        </w:rPr>
        <w:t xml:space="preserve">Директор НМЦУПФ </w:t>
      </w:r>
    </w:p>
    <w:p w14:paraId="759D3FCF" w14:textId="77777777" w:rsidR="00D009E1" w:rsidRPr="00E612A8" w:rsidRDefault="00C31DCC">
      <w:pPr>
        <w:tabs>
          <w:tab w:val="left" w:pos="4536"/>
        </w:tabs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12A8">
        <w:rPr>
          <w:rFonts w:ascii="Times New Roman" w:hAnsi="Times New Roman" w:cs="Times New Roman"/>
          <w:bCs/>
          <w:sz w:val="28"/>
          <w:szCs w:val="28"/>
        </w:rPr>
        <w:t>_______________   _______________________   Олена ГРИГОРЕВСЬКА</w:t>
      </w:r>
    </w:p>
    <w:p w14:paraId="2CA5E555" w14:textId="77777777" w:rsidR="00D009E1" w:rsidRPr="00E612A8" w:rsidRDefault="00C31DCC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E612A8">
        <w:rPr>
          <w:rFonts w:ascii="Times New Roman" w:hAnsi="Times New Roman" w:cs="Times New Roman"/>
          <w:bCs/>
          <w:sz w:val="20"/>
          <w:szCs w:val="20"/>
        </w:rPr>
        <w:t>(дата)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  <w:t>(підпис)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</w:p>
    <w:p w14:paraId="735BAE8A" w14:textId="77777777" w:rsidR="00D009E1" w:rsidRPr="00E612A8" w:rsidRDefault="00D009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43DAF9" w14:textId="77777777" w:rsidR="00D009E1" w:rsidRPr="00E612A8" w:rsidRDefault="00D009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34393C" w14:textId="143A806A" w:rsidR="00F30D50" w:rsidRPr="00E612A8" w:rsidRDefault="00C31DCC" w:rsidP="00F30D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12A8">
        <w:rPr>
          <w:rFonts w:ascii="Times New Roman" w:hAnsi="Times New Roman" w:cs="Times New Roman"/>
          <w:bCs/>
          <w:sz w:val="28"/>
          <w:szCs w:val="28"/>
        </w:rPr>
        <w:t xml:space="preserve">Схвалено Вченою радою факультету </w:t>
      </w:r>
      <w:proofErr w:type="spellStart"/>
      <w:r w:rsidR="000466CC">
        <w:rPr>
          <w:rFonts w:ascii="Times New Roman" w:hAnsi="Times New Roman" w:cs="Times New Roman"/>
          <w:bCs/>
          <w:sz w:val="28"/>
          <w:szCs w:val="28"/>
          <w:lang w:val="ru-RU"/>
        </w:rPr>
        <w:t>мехатроніки</w:t>
      </w:r>
      <w:proofErr w:type="spellEnd"/>
      <w:r w:rsidR="000466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="000466CC">
        <w:rPr>
          <w:rFonts w:ascii="Times New Roman" w:hAnsi="Times New Roman" w:cs="Times New Roman"/>
          <w:bCs/>
          <w:sz w:val="28"/>
          <w:szCs w:val="28"/>
          <w:lang w:val="ru-RU"/>
        </w:rPr>
        <w:t>комп</w:t>
      </w:r>
      <w:r w:rsidR="000466CC" w:rsidRPr="005F3E3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="000466CC">
        <w:rPr>
          <w:rFonts w:ascii="Times New Roman" w:hAnsi="Times New Roman" w:cs="Times New Roman"/>
          <w:bCs/>
          <w:sz w:val="28"/>
          <w:szCs w:val="28"/>
          <w:lang w:val="ru-RU"/>
        </w:rPr>
        <w:t>ютерних</w:t>
      </w:r>
      <w:proofErr w:type="spellEnd"/>
      <w:r w:rsidR="000466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466CC"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  <w:r w:rsidR="000466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076FCA32" w14:textId="77777777" w:rsidR="00D009E1" w:rsidRPr="00E612A8" w:rsidRDefault="00C31D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2A8">
        <w:rPr>
          <w:rFonts w:ascii="Times New Roman" w:hAnsi="Times New Roman" w:cs="Times New Roman"/>
          <w:bCs/>
          <w:sz w:val="24"/>
          <w:szCs w:val="24"/>
        </w:rPr>
        <w:t>від «____» ____________________ 2025 року, протокол № ____</w:t>
      </w:r>
    </w:p>
    <w:p w14:paraId="66AC840D" w14:textId="77777777" w:rsidR="00D009E1" w:rsidRPr="00E612A8" w:rsidRDefault="00D009E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352E727" w14:textId="4DD44E28" w:rsidR="00D009E1" w:rsidRPr="00E612A8" w:rsidRDefault="00C31DCC" w:rsidP="00F30D50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12A8">
        <w:rPr>
          <w:rFonts w:ascii="Times New Roman" w:hAnsi="Times New Roman" w:cs="Times New Roman"/>
          <w:bCs/>
          <w:sz w:val="28"/>
          <w:szCs w:val="28"/>
        </w:rPr>
        <w:t xml:space="preserve">Декан факультету </w:t>
      </w:r>
      <w:proofErr w:type="spellStart"/>
      <w:r w:rsidR="005F3E3A">
        <w:rPr>
          <w:rFonts w:ascii="Times New Roman" w:hAnsi="Times New Roman" w:cs="Times New Roman"/>
          <w:bCs/>
          <w:sz w:val="28"/>
          <w:szCs w:val="28"/>
          <w:lang w:val="ru-RU"/>
        </w:rPr>
        <w:t>мехатроніки</w:t>
      </w:r>
      <w:proofErr w:type="spellEnd"/>
      <w:r w:rsidR="005F3E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="005F3E3A">
        <w:rPr>
          <w:rFonts w:ascii="Times New Roman" w:hAnsi="Times New Roman" w:cs="Times New Roman"/>
          <w:bCs/>
          <w:sz w:val="28"/>
          <w:szCs w:val="28"/>
          <w:lang w:val="ru-RU"/>
        </w:rPr>
        <w:t>комп</w:t>
      </w:r>
      <w:r w:rsidR="005F3E3A" w:rsidRPr="005F3E3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="005F3E3A">
        <w:rPr>
          <w:rFonts w:ascii="Times New Roman" w:hAnsi="Times New Roman" w:cs="Times New Roman"/>
          <w:bCs/>
          <w:sz w:val="28"/>
          <w:szCs w:val="28"/>
          <w:lang w:val="ru-RU"/>
        </w:rPr>
        <w:t>ютерних</w:t>
      </w:r>
      <w:proofErr w:type="spellEnd"/>
      <w:r w:rsidR="005F3E3A" w:rsidRPr="00E61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D50" w:rsidRPr="00E612A8">
        <w:rPr>
          <w:rFonts w:ascii="Times New Roman" w:hAnsi="Times New Roman" w:cs="Times New Roman"/>
          <w:bCs/>
          <w:sz w:val="28"/>
          <w:szCs w:val="28"/>
        </w:rPr>
        <w:t>технологій</w:t>
      </w:r>
    </w:p>
    <w:p w14:paraId="1E7A8362" w14:textId="77777777" w:rsidR="00D009E1" w:rsidRPr="00E612A8" w:rsidRDefault="00D009E1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0"/>
          <w:szCs w:val="20"/>
        </w:rPr>
      </w:pPr>
    </w:p>
    <w:p w14:paraId="2670EDD8" w14:textId="4D1E469E" w:rsidR="00D009E1" w:rsidRPr="005F3E3A" w:rsidRDefault="00C31D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6DF9">
        <w:rPr>
          <w:rFonts w:ascii="Times New Roman" w:hAnsi="Times New Roman" w:cs="Times New Roman"/>
          <w:bCs/>
          <w:sz w:val="28"/>
          <w:szCs w:val="28"/>
        </w:rPr>
        <w:t xml:space="preserve">____________ _______________________   </w:t>
      </w:r>
      <w:r w:rsidR="005F3E3A">
        <w:rPr>
          <w:rFonts w:ascii="Times New Roman" w:hAnsi="Times New Roman" w:cs="Times New Roman"/>
          <w:bCs/>
          <w:sz w:val="28"/>
          <w:szCs w:val="28"/>
        </w:rPr>
        <w:t>Борис ЗЛОТЕНКО</w:t>
      </w:r>
    </w:p>
    <w:p w14:paraId="55612F97" w14:textId="77777777" w:rsidR="00D009E1" w:rsidRPr="00E612A8" w:rsidRDefault="00C31DCC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 w:rsidRPr="00E612A8">
        <w:rPr>
          <w:rFonts w:ascii="Times New Roman" w:hAnsi="Times New Roman" w:cs="Times New Roman"/>
          <w:bCs/>
          <w:sz w:val="20"/>
          <w:szCs w:val="20"/>
        </w:rPr>
        <w:t>(дата)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  <w:t>(підпис)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</w:p>
    <w:p w14:paraId="0C6B8F92" w14:textId="45A5C665" w:rsidR="00D009E1" w:rsidRDefault="00D009E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FEE3689" w14:textId="77777777" w:rsidR="00C33596" w:rsidRDefault="00C33596" w:rsidP="00C335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26DF9">
        <w:rPr>
          <w:rFonts w:ascii="Times New Roman" w:hAnsi="Times New Roman" w:cs="Times New Roman"/>
          <w:bCs/>
          <w:sz w:val="28"/>
          <w:szCs w:val="28"/>
        </w:rPr>
        <w:t xml:space="preserve">Схвалено науково-методичною радою </w:t>
      </w:r>
      <w:r w:rsidRPr="00E612A8">
        <w:rPr>
          <w:rFonts w:ascii="Times New Roman" w:hAnsi="Times New Roman" w:cs="Times New Roman"/>
          <w:bCs/>
          <w:sz w:val="28"/>
          <w:szCs w:val="28"/>
        </w:rPr>
        <w:t xml:space="preserve">факультету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мехатроніки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комп</w:t>
      </w:r>
      <w:r w:rsidRPr="005F3E3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ютерних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технологій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5130E88E" w14:textId="41442FE5" w:rsidR="00C33596" w:rsidRPr="00E612A8" w:rsidRDefault="00C33596" w:rsidP="00C335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2A8">
        <w:rPr>
          <w:rFonts w:ascii="Times New Roman" w:hAnsi="Times New Roman" w:cs="Times New Roman"/>
          <w:bCs/>
          <w:sz w:val="24"/>
          <w:szCs w:val="24"/>
        </w:rPr>
        <w:t>від «____» ____________________ 2025 року, протокол № ____</w:t>
      </w:r>
    </w:p>
    <w:p w14:paraId="74338931" w14:textId="77777777" w:rsidR="00F26DF9" w:rsidRPr="00F26DF9" w:rsidRDefault="00F26D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6F941B" w14:textId="77777777" w:rsidR="00D009E1" w:rsidRPr="00E612A8" w:rsidRDefault="00C31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Cs/>
          <w:sz w:val="28"/>
          <w:szCs w:val="28"/>
        </w:rPr>
      </w:pPr>
      <w:r w:rsidRPr="00E612A8">
        <w:rPr>
          <w:rFonts w:ascii="Times New Roman" w:hAnsi="Times New Roman" w:cs="Times New Roman"/>
          <w:bCs/>
          <w:sz w:val="28"/>
          <w:szCs w:val="28"/>
        </w:rPr>
        <w:t xml:space="preserve">Обговорено та рекомендовано на засіданні кафедри інформаційних та комп’ютерних технологій                                 </w:t>
      </w:r>
    </w:p>
    <w:p w14:paraId="74918EE5" w14:textId="77777777" w:rsidR="00D009E1" w:rsidRPr="00E612A8" w:rsidRDefault="00C31D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2A8">
        <w:rPr>
          <w:rFonts w:ascii="Times New Roman" w:hAnsi="Times New Roman" w:cs="Times New Roman"/>
          <w:bCs/>
          <w:sz w:val="24"/>
          <w:szCs w:val="24"/>
        </w:rPr>
        <w:t xml:space="preserve"> «____» ____________________ 2025 року, протокол від № ____</w:t>
      </w:r>
    </w:p>
    <w:p w14:paraId="0F23E526" w14:textId="77777777" w:rsidR="00D009E1" w:rsidRPr="00E612A8" w:rsidRDefault="00D009E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F1AA351" w14:textId="77777777" w:rsidR="00D009E1" w:rsidRPr="00F26DF9" w:rsidRDefault="00C31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Cs/>
          <w:sz w:val="28"/>
          <w:szCs w:val="28"/>
        </w:rPr>
      </w:pPr>
      <w:r w:rsidRPr="00F26DF9">
        <w:rPr>
          <w:rFonts w:ascii="Times New Roman" w:hAnsi="Times New Roman" w:cs="Times New Roman"/>
          <w:bCs/>
          <w:sz w:val="28"/>
          <w:szCs w:val="28"/>
        </w:rPr>
        <w:t>Завідувач кафедри  інформаційних та комп’ютерних технологій</w:t>
      </w:r>
    </w:p>
    <w:p w14:paraId="6BF84353" w14:textId="77777777" w:rsidR="00D009E1" w:rsidRPr="00F26DF9" w:rsidRDefault="00D009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3BAC62" w14:textId="77777777" w:rsidR="00D009E1" w:rsidRPr="00E612A8" w:rsidRDefault="00C31DCC">
      <w:pPr>
        <w:spacing w:after="0" w:line="240" w:lineRule="auto"/>
        <w:rPr>
          <w:rFonts w:ascii="Times New Roman" w:hAnsi="Times New Roman" w:cs="Times New Roman"/>
          <w:bCs/>
        </w:rPr>
      </w:pPr>
      <w:r w:rsidRPr="00E612A8">
        <w:rPr>
          <w:rFonts w:ascii="Times New Roman" w:hAnsi="Times New Roman" w:cs="Times New Roman"/>
          <w:bCs/>
        </w:rPr>
        <w:t xml:space="preserve">____________ _______________________   </w:t>
      </w:r>
      <w:r w:rsidRPr="00F26DF9">
        <w:rPr>
          <w:rFonts w:ascii="Times New Roman" w:hAnsi="Times New Roman" w:cs="Times New Roman"/>
          <w:bCs/>
          <w:sz w:val="28"/>
          <w:szCs w:val="28"/>
        </w:rPr>
        <w:t>Владислава СКІДАН</w:t>
      </w:r>
    </w:p>
    <w:p w14:paraId="4250EE5D" w14:textId="77777777" w:rsidR="00D009E1" w:rsidRPr="00E612A8" w:rsidRDefault="00C31DCC">
      <w:pPr>
        <w:spacing w:after="0" w:line="240" w:lineRule="auto"/>
        <w:ind w:firstLine="426"/>
        <w:rPr>
          <w:rFonts w:ascii="Times New Roman" w:hAnsi="Times New Roman" w:cs="Times New Roman"/>
          <w:bCs/>
          <w:sz w:val="20"/>
          <w:szCs w:val="20"/>
        </w:rPr>
      </w:pPr>
      <w:r w:rsidRPr="00E612A8">
        <w:rPr>
          <w:rFonts w:ascii="Times New Roman" w:hAnsi="Times New Roman" w:cs="Times New Roman"/>
          <w:bCs/>
          <w:sz w:val="20"/>
          <w:szCs w:val="20"/>
        </w:rPr>
        <w:t>(дата)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  <w:t>(підпис)</w:t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</w:r>
      <w:r w:rsidRPr="00E612A8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bookmarkEnd w:id="1"/>
    <w:p w14:paraId="35D5398E" w14:textId="77777777" w:rsidR="00D009E1" w:rsidRPr="00E612A8" w:rsidRDefault="00D009E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00DD946" w14:textId="77777777" w:rsidR="00D009E1" w:rsidRDefault="00D00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5205B" w14:textId="77777777" w:rsidR="00D009E1" w:rsidRPr="00F26DF9" w:rsidRDefault="00C31DC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br w:type="page"/>
      </w:r>
      <w:r w:rsidRPr="00F26DF9">
        <w:rPr>
          <w:rFonts w:ascii="Times New Roman" w:hAnsi="Times New Roman" w:cs="Times New Roman"/>
          <w:smallCaps/>
          <w:sz w:val="28"/>
          <w:szCs w:val="28"/>
        </w:rPr>
        <w:lastRenderedPageBreak/>
        <w:t>ПЕРЕДМОВА</w:t>
      </w:r>
    </w:p>
    <w:p w14:paraId="0B227B70" w14:textId="77777777" w:rsidR="00D009E1" w:rsidRPr="00F26DF9" w:rsidRDefault="00C31DC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6DF9">
        <w:rPr>
          <w:rFonts w:ascii="Times New Roman" w:hAnsi="Times New Roman" w:cs="Times New Roman"/>
          <w:sz w:val="28"/>
          <w:szCs w:val="28"/>
        </w:rPr>
        <w:t>РОЗРОБЛЕНО: Київський національний університет технологій та дизайну</w:t>
      </w:r>
    </w:p>
    <w:p w14:paraId="44E630B5" w14:textId="77777777" w:rsidR="00D009E1" w:rsidRPr="00F26DF9" w:rsidRDefault="00C31D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26DF9">
        <w:rPr>
          <w:rFonts w:ascii="Times New Roman" w:hAnsi="Times New Roman" w:cs="Times New Roman"/>
          <w:smallCaps/>
          <w:sz w:val="28"/>
          <w:szCs w:val="28"/>
        </w:rPr>
        <w:t>РОЗРОБНИКИ</w:t>
      </w:r>
      <w:r w:rsidRPr="00F26DF9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ff8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091"/>
        <w:gridCol w:w="1332"/>
        <w:gridCol w:w="1123"/>
      </w:tblGrid>
      <w:tr w:rsidR="00D009E1" w14:paraId="1C4019F8" w14:textId="77777777" w:rsidTr="00F26DF9">
        <w:trPr>
          <w:trHeight w:val="389"/>
        </w:trPr>
        <w:tc>
          <w:tcPr>
            <w:tcW w:w="1838" w:type="dxa"/>
            <w:shd w:val="clear" w:color="auto" w:fill="auto"/>
            <w:vAlign w:val="center"/>
          </w:tcPr>
          <w:p w14:paraId="4DE7725C" w14:textId="1F9599E8" w:rsidR="00D009E1" w:rsidRDefault="00F26DF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431B0EC2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ПІБ, науковий ступінь, вчене звання, посада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012126E" w14:textId="77777777" w:rsidR="00D009E1" w:rsidRDefault="00C31DC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059B34B" w14:textId="77777777" w:rsidR="00D009E1" w:rsidRDefault="00C31DC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D009E1" w14:paraId="4C24B4D3" w14:textId="77777777" w:rsidTr="00F26DF9">
        <w:trPr>
          <w:trHeight w:val="20"/>
        </w:trPr>
        <w:tc>
          <w:tcPr>
            <w:tcW w:w="1838" w:type="dxa"/>
            <w:shd w:val="clear" w:color="auto" w:fill="auto"/>
            <w:vAlign w:val="center"/>
          </w:tcPr>
          <w:p w14:paraId="6230F86A" w14:textId="77777777" w:rsidR="00D009E1" w:rsidRDefault="00C31DC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BB6D2A1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FBB0EFA" w14:textId="77777777" w:rsidR="00D009E1" w:rsidRDefault="00C31DC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63A7844" w14:textId="77777777" w:rsidR="00D009E1" w:rsidRDefault="00C31DC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26DF9" w:rsidRPr="00F26DF9" w14:paraId="099648DD" w14:textId="77777777" w:rsidTr="00C33596">
        <w:trPr>
          <w:trHeight w:val="828"/>
        </w:trPr>
        <w:tc>
          <w:tcPr>
            <w:tcW w:w="1838" w:type="dxa"/>
            <w:vMerge w:val="restart"/>
            <w:shd w:val="clear" w:color="auto" w:fill="auto"/>
          </w:tcPr>
          <w:p w14:paraId="3739E09D" w14:textId="174FEE90" w:rsidR="00F26DF9" w:rsidRPr="00F26DF9" w:rsidRDefault="00F2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>Група забезпечення освітньої програми</w:t>
            </w:r>
          </w:p>
        </w:tc>
        <w:tc>
          <w:tcPr>
            <w:tcW w:w="5091" w:type="dxa"/>
            <w:shd w:val="clear" w:color="auto" w:fill="auto"/>
          </w:tcPr>
          <w:p w14:paraId="27E82601" w14:textId="77777777" w:rsidR="00F26DF9" w:rsidRDefault="00F26DF9" w:rsidP="003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 xml:space="preserve">Гарант освітньої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426AB855" w14:textId="5D191D38" w:rsidR="00F26DF9" w:rsidRPr="00F26DF9" w:rsidRDefault="00F26DF9" w:rsidP="00336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Скідан Владислава Валентинівна</w:t>
            </w: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>, кандидат технічних наук, доцент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2E71CB" w14:textId="77777777" w:rsidR="00F26DF9" w:rsidRPr="00F26DF9" w:rsidRDefault="00F26DF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7D03536" w14:textId="77777777" w:rsidR="00F26DF9" w:rsidRPr="00F26DF9" w:rsidRDefault="00F26DF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F9" w:rsidRPr="00F26DF9" w14:paraId="49ACBED0" w14:textId="77777777" w:rsidTr="00C33596">
        <w:trPr>
          <w:trHeight w:val="828"/>
        </w:trPr>
        <w:tc>
          <w:tcPr>
            <w:tcW w:w="1838" w:type="dxa"/>
            <w:vMerge/>
            <w:shd w:val="clear" w:color="auto" w:fill="auto"/>
          </w:tcPr>
          <w:p w14:paraId="52BDA28D" w14:textId="77777777" w:rsidR="00F26DF9" w:rsidRPr="00F26DF9" w:rsidRDefault="00F26DF9" w:rsidP="00F2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14:paraId="04801CCA" w14:textId="77777777" w:rsidR="00C33596" w:rsidRDefault="00F26DF9" w:rsidP="00F2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Ніконов Олег Якович</w:t>
            </w: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11CCE5" w14:textId="158AAF9F" w:rsidR="00F26DF9" w:rsidRPr="00F26DF9" w:rsidRDefault="00F26DF9" w:rsidP="00F2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>доктор технічних наук, професор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5EE4694" w14:textId="77777777" w:rsidR="00F26DF9" w:rsidRPr="00F26DF9" w:rsidRDefault="00F26DF9" w:rsidP="00F26DF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116905B" w14:textId="77777777" w:rsidR="00F26DF9" w:rsidRPr="00F26DF9" w:rsidRDefault="00F26DF9" w:rsidP="00F26DF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F9" w:rsidRPr="00F26DF9" w14:paraId="6EC103E1" w14:textId="77777777" w:rsidTr="00C33596">
        <w:trPr>
          <w:trHeight w:val="828"/>
        </w:trPr>
        <w:tc>
          <w:tcPr>
            <w:tcW w:w="1838" w:type="dxa"/>
            <w:vMerge/>
            <w:shd w:val="clear" w:color="auto" w:fill="auto"/>
          </w:tcPr>
          <w:p w14:paraId="7B7BE3D1" w14:textId="77777777" w:rsidR="00F26DF9" w:rsidRPr="00F26DF9" w:rsidRDefault="00F26DF9" w:rsidP="00F2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14:paraId="5BA5400D" w14:textId="77777777" w:rsidR="00C33596" w:rsidRDefault="00F26DF9" w:rsidP="00F2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Волівач</w:t>
            </w:r>
            <w:proofErr w:type="spellEnd"/>
            <w:r w:rsidRPr="00F2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Антоніна Петрівна</w:t>
            </w: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DFCA1A" w14:textId="41DD236F" w:rsidR="00F26DF9" w:rsidRPr="00F26DF9" w:rsidRDefault="00F26DF9" w:rsidP="00F2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>кандидат технічних наук, доцент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65926FA" w14:textId="77777777" w:rsidR="00F26DF9" w:rsidRPr="00F26DF9" w:rsidRDefault="00F26DF9" w:rsidP="00F26DF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539355D" w14:textId="77777777" w:rsidR="00F26DF9" w:rsidRPr="00F26DF9" w:rsidRDefault="00F26DF9" w:rsidP="00F26DF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F9" w:rsidRPr="00F26DF9" w14:paraId="27B14AF5" w14:textId="77777777" w:rsidTr="00F26DF9">
        <w:tc>
          <w:tcPr>
            <w:tcW w:w="1838" w:type="dxa"/>
            <w:vMerge w:val="restart"/>
            <w:shd w:val="clear" w:color="auto" w:fill="auto"/>
          </w:tcPr>
          <w:p w14:paraId="6575FDA8" w14:textId="1207B8F0" w:rsidR="00F26DF9" w:rsidRPr="00F26DF9" w:rsidRDefault="00573BEE" w:rsidP="00F2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Стейкг</w:t>
            </w:r>
            <w:r w:rsidR="00F26DF9" w:rsidRPr="00F26DF9">
              <w:rPr>
                <w:rFonts w:ascii="Times New Roman" w:hAnsi="Times New Roman" w:cs="Times New Roman"/>
                <w:sz w:val="24"/>
                <w:szCs w:val="24"/>
              </w:rPr>
              <w:t>олдери</w:t>
            </w:r>
            <w:proofErr w:type="spellEnd"/>
          </w:p>
        </w:tc>
        <w:tc>
          <w:tcPr>
            <w:tcW w:w="5091" w:type="dxa"/>
            <w:shd w:val="clear" w:color="auto" w:fill="auto"/>
          </w:tcPr>
          <w:p w14:paraId="7A90F8C9" w14:textId="5E6CDE02" w:rsidR="00F26DF9" w:rsidRPr="00F26DF9" w:rsidRDefault="00F26DF9" w:rsidP="00F2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Євгеній Удовиченко</w:t>
            </w:r>
            <w:r w:rsidRPr="00F26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6DF9">
              <w:rPr>
                <w:rFonts w:ascii="Times New Roman" w:hAnsi="Times New Roman" w:cs="Times New Roman"/>
                <w:sz w:val="24"/>
                <w:szCs w:val="24"/>
              </w:rPr>
              <w:t>SoftServe</w:t>
            </w:r>
            <w:proofErr w:type="spellEnd"/>
            <w:r w:rsidRPr="00F2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DF9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F2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DF9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F26DF9">
              <w:rPr>
                <w:rFonts w:ascii="Times New Roman" w:hAnsi="Times New Roman" w:cs="Times New Roman"/>
                <w:sz w:val="24"/>
                <w:szCs w:val="24"/>
              </w:rPr>
              <w:t xml:space="preserve"> (ТОВ «Українські інформаційні технології»)</w:t>
            </w:r>
          </w:p>
        </w:tc>
        <w:tc>
          <w:tcPr>
            <w:tcW w:w="1332" w:type="dxa"/>
            <w:shd w:val="clear" w:color="auto" w:fill="auto"/>
          </w:tcPr>
          <w:p w14:paraId="26A5204C" w14:textId="77777777" w:rsidR="00F26DF9" w:rsidRPr="00F26DF9" w:rsidRDefault="00F26DF9" w:rsidP="00F26DF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27D4BF08" w14:textId="77777777" w:rsidR="00F26DF9" w:rsidRPr="00F26DF9" w:rsidRDefault="00F26DF9" w:rsidP="00F26DF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F9" w14:paraId="68609622" w14:textId="77777777" w:rsidTr="00F26DF9">
        <w:trPr>
          <w:trHeight w:val="620"/>
        </w:trPr>
        <w:tc>
          <w:tcPr>
            <w:tcW w:w="1838" w:type="dxa"/>
            <w:vMerge/>
            <w:shd w:val="clear" w:color="auto" w:fill="auto"/>
          </w:tcPr>
          <w:p w14:paraId="5795638E" w14:textId="77777777" w:rsidR="00F26DF9" w:rsidRDefault="00F26DF9" w:rsidP="00F2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shd w:val="clear" w:color="auto" w:fill="auto"/>
          </w:tcPr>
          <w:p w14:paraId="7700CEC5" w14:textId="118DDD47" w:rsidR="00F26DF9" w:rsidRDefault="00F26DF9" w:rsidP="00F26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Каленський</w:t>
            </w:r>
            <w:proofErr w:type="spellEnd"/>
            <w:r w:rsidRPr="00F2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Богдан Вадимович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 гр. БІП-1-21 Київського національного університету технологій та дизайну</w:t>
            </w:r>
          </w:p>
        </w:tc>
        <w:tc>
          <w:tcPr>
            <w:tcW w:w="1332" w:type="dxa"/>
            <w:shd w:val="clear" w:color="auto" w:fill="auto"/>
          </w:tcPr>
          <w:p w14:paraId="75095074" w14:textId="77777777" w:rsidR="00F26DF9" w:rsidRDefault="00F26DF9" w:rsidP="00F26DF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016059C5" w14:textId="77777777" w:rsidR="00F26DF9" w:rsidRDefault="00F26DF9" w:rsidP="00F26DF9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95FEF1" w14:textId="77777777" w:rsidR="00D009E1" w:rsidRDefault="00D009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D62500C" w14:textId="77777777" w:rsidR="00D009E1" w:rsidRDefault="00C31D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>РЕЦЕНЗІЇ ЗОВНІШНІХ СТЕЙКХОЛДЕРІВ</w:t>
      </w:r>
      <w:r>
        <w:rPr>
          <w:rFonts w:ascii="Times New Roman" w:hAnsi="Times New Roman" w:cs="Times New Roman"/>
          <w:color w:val="FFFFFF"/>
          <w:sz w:val="24"/>
          <w:szCs w:val="24"/>
        </w:rPr>
        <w:t>:</w:t>
      </w:r>
    </w:p>
    <w:p w14:paraId="2FA5B6CD" w14:textId="77777777" w:rsidR="00D009E1" w:rsidRDefault="00D009E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14:paraId="0362932B" w14:textId="77777777" w:rsidR="00D009E1" w:rsidRDefault="00C31D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ЯНКЕВИЧ Юрій Олександрович, директор ТОВ «А-Стрім»;</w:t>
      </w:r>
    </w:p>
    <w:p w14:paraId="77B4910A" w14:textId="77777777" w:rsidR="00D009E1" w:rsidRDefault="00C31D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ГІНДІКІН Анатолій Ісаакович, начальник науково-технічного випробувального центру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УкрТЕСТ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ДП «УКРМЕТРТЕСТСТАНДАРТ»</w:t>
      </w:r>
      <w:hyperlink r:id="rId8">
        <w:r>
          <w:rPr>
            <w:rFonts w:ascii="Times New Roman" w:hAnsi="Times New Roman" w:cs="Times New Roman"/>
            <w:color w:val="FFFFFF"/>
            <w:sz w:val="24"/>
            <w:szCs w:val="24"/>
          </w:rPr>
          <w:t>;</w:t>
        </w:r>
      </w:hyperlink>
    </w:p>
    <w:p w14:paraId="652D2437" w14:textId="77777777" w:rsidR="00D009E1" w:rsidRDefault="006D6C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hyperlink r:id="rId9">
        <w:r w:rsidR="00C31DCC">
          <w:rPr>
            <w:rFonts w:ascii="Times New Roman" w:hAnsi="Times New Roman" w:cs="Times New Roman"/>
            <w:color w:val="FFFFFF"/>
            <w:sz w:val="24"/>
            <w:szCs w:val="24"/>
          </w:rPr>
          <w:t>КУЧЕРЕНКО Михайло Валерійович, директор ТОВ «СУРІКАТ ЮЕЙ».</w:t>
        </w:r>
      </w:hyperlink>
    </w:p>
    <w:p w14:paraId="0FD34E4A" w14:textId="77777777" w:rsidR="00D009E1" w:rsidRDefault="006D6C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hyperlink r:id="rId10">
        <w:r w:rsidR="00C31DCC">
          <w:rPr>
            <w:rFonts w:ascii="Times New Roman" w:hAnsi="Times New Roman" w:cs="Times New Roman"/>
            <w:color w:val="FFFFFF"/>
            <w:sz w:val="24"/>
            <w:szCs w:val="24"/>
          </w:rPr>
          <w:t>КУР’ЯН Катерина Леонідівна,  директор ТОВ «АРТ-СЕРВІС ІНЖИНІРИНГ»;</w:t>
        </w:r>
      </w:hyperlink>
    </w:p>
    <w:p w14:paraId="386F2D79" w14:textId="77777777" w:rsidR="00D009E1" w:rsidRDefault="00C31D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ГОЛУБ Галина Михайлівна, доцент кафедри автоматизації та комп’ютерно-інтегрованих технологій, Державний університет інфраструктури та технологій;</w:t>
      </w:r>
    </w:p>
    <w:p w14:paraId="1C304477" w14:textId="77777777" w:rsidR="00D009E1" w:rsidRDefault="00D009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2BF43FA" w14:textId="77777777" w:rsidR="00D009E1" w:rsidRDefault="00C31DCC" w:rsidP="00AB45F1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Профіль освітньо-професійної програми </w:t>
      </w: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Інженерія програмного забезпечення інтелектуальних систем</w:t>
      </w:r>
    </w:p>
    <w:tbl>
      <w:tblPr>
        <w:tblStyle w:val="aff9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90"/>
        <w:gridCol w:w="561"/>
        <w:gridCol w:w="283"/>
        <w:gridCol w:w="6237"/>
      </w:tblGrid>
      <w:tr w:rsidR="00D009E1" w14:paraId="10704DE3" w14:textId="77777777" w:rsidTr="00AB45F1">
        <w:trPr>
          <w:trHeight w:val="106"/>
        </w:trPr>
        <w:tc>
          <w:tcPr>
            <w:tcW w:w="9781" w:type="dxa"/>
            <w:gridSpan w:val="6"/>
            <w:shd w:val="clear" w:color="auto" w:fill="D9D9D9"/>
          </w:tcPr>
          <w:p w14:paraId="4A85F762" w14:textId="09639DD3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/>
              </w:rPr>
              <w:t>1.1 – Загальна інформація</w:t>
            </w:r>
          </w:p>
        </w:tc>
      </w:tr>
      <w:tr w:rsidR="00D009E1" w14:paraId="594FA672" w14:textId="77777777" w:rsidTr="00AB45F1">
        <w:trPr>
          <w:trHeight w:val="106"/>
        </w:trPr>
        <w:tc>
          <w:tcPr>
            <w:tcW w:w="3544" w:type="dxa"/>
            <w:gridSpan w:val="5"/>
          </w:tcPr>
          <w:p w14:paraId="3F68A46E" w14:textId="77777777" w:rsidR="00D009E1" w:rsidRDefault="00C31DCC" w:rsidP="00C3359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vAlign w:val="center"/>
          </w:tcPr>
          <w:p w14:paraId="2C78D4D2" w14:textId="77777777" w:rsidR="00D009E1" w:rsidRDefault="00C31DCC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ind w:left="-57" w:right="-57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Київський національний університет технологій та дизайну</w:t>
            </w:r>
          </w:p>
          <w:p w14:paraId="3289535B" w14:textId="77777777" w:rsidR="00D009E1" w:rsidRDefault="00C31DCC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Кафедра </w:t>
            </w:r>
            <w:r w:rsidRPr="00F26D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інформаційних та комп’ютерних технологій</w:t>
            </w:r>
          </w:p>
        </w:tc>
      </w:tr>
      <w:tr w:rsidR="00D009E1" w14:paraId="1B7BC5FD" w14:textId="77777777" w:rsidTr="00AB45F1">
        <w:trPr>
          <w:trHeight w:val="106"/>
        </w:trPr>
        <w:tc>
          <w:tcPr>
            <w:tcW w:w="3544" w:type="dxa"/>
            <w:gridSpan w:val="5"/>
          </w:tcPr>
          <w:p w14:paraId="5FB13BD4" w14:textId="77777777" w:rsidR="00D009E1" w:rsidRDefault="00C31DCC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Рівень вищої освіти</w:t>
            </w:r>
          </w:p>
        </w:tc>
        <w:tc>
          <w:tcPr>
            <w:tcW w:w="6237" w:type="dxa"/>
            <w:vAlign w:val="center"/>
          </w:tcPr>
          <w:p w14:paraId="2D511ABE" w14:textId="380B5423" w:rsidR="00D009E1" w:rsidRDefault="00C33596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="00C31D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ругий (магістерський)</w:t>
            </w:r>
          </w:p>
        </w:tc>
      </w:tr>
      <w:tr w:rsidR="00D009E1" w14:paraId="022190BD" w14:textId="77777777" w:rsidTr="00AB45F1">
        <w:trPr>
          <w:trHeight w:val="106"/>
        </w:trPr>
        <w:tc>
          <w:tcPr>
            <w:tcW w:w="3544" w:type="dxa"/>
            <w:gridSpan w:val="5"/>
          </w:tcPr>
          <w:p w14:paraId="76674204" w14:textId="77777777" w:rsidR="00D009E1" w:rsidRDefault="00C31DCC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Освітня кваліфікація</w:t>
            </w:r>
          </w:p>
        </w:tc>
        <w:tc>
          <w:tcPr>
            <w:tcW w:w="6237" w:type="dxa"/>
            <w:vAlign w:val="center"/>
          </w:tcPr>
          <w:p w14:paraId="61046EF5" w14:textId="2B52F811" w:rsidR="00D009E1" w:rsidRDefault="00C33596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="00C31D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агістр з інженерії програмного забезпечення</w:t>
            </w:r>
          </w:p>
        </w:tc>
      </w:tr>
      <w:tr w:rsidR="00D009E1" w14:paraId="265E5FDF" w14:textId="77777777" w:rsidTr="00AB45F1">
        <w:trPr>
          <w:trHeight w:val="106"/>
        </w:trPr>
        <w:tc>
          <w:tcPr>
            <w:tcW w:w="3544" w:type="dxa"/>
            <w:gridSpan w:val="5"/>
          </w:tcPr>
          <w:p w14:paraId="5CBA4D11" w14:textId="77777777" w:rsidR="00D009E1" w:rsidRDefault="00C31DCC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Кваліфікація в дипломі</w:t>
            </w:r>
          </w:p>
        </w:tc>
        <w:tc>
          <w:tcPr>
            <w:tcW w:w="6237" w:type="dxa"/>
            <w:vAlign w:val="center"/>
          </w:tcPr>
          <w:p w14:paraId="722B7E09" w14:textId="77777777" w:rsidR="00D009E1" w:rsidRDefault="00C31DCC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Ступінь вищої освіти –</w:t>
            </w:r>
            <w:r w:rsidR="00F476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магістр</w:t>
            </w:r>
          </w:p>
          <w:p w14:paraId="5055D21F" w14:textId="77777777" w:rsidR="00D009E1" w:rsidRDefault="00C31DCC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Спеціальність – F2 Інженерія програмного забезпечення</w:t>
            </w:r>
          </w:p>
          <w:p w14:paraId="076AC6EE" w14:textId="77777777" w:rsidR="00D009E1" w:rsidRDefault="00C31DCC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Освітня програма – Інженерія програмного забезпечення інтелектуальних систем</w:t>
            </w:r>
          </w:p>
        </w:tc>
      </w:tr>
      <w:tr w:rsidR="00AB45F1" w14:paraId="0C38AEC7" w14:textId="77777777" w:rsidTr="00AB45F1">
        <w:trPr>
          <w:trHeight w:val="106"/>
        </w:trPr>
        <w:tc>
          <w:tcPr>
            <w:tcW w:w="3544" w:type="dxa"/>
            <w:gridSpan w:val="5"/>
          </w:tcPr>
          <w:p w14:paraId="649AAF40" w14:textId="47347418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2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здобуття освіти </w:t>
            </w:r>
          </w:p>
        </w:tc>
        <w:tc>
          <w:tcPr>
            <w:tcW w:w="6237" w:type="dxa"/>
            <w:vAlign w:val="center"/>
          </w:tcPr>
          <w:p w14:paraId="1D421BFE" w14:textId="4256A565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26DF9">
              <w:rPr>
                <w:rFonts w:ascii="Times New Roman" w:hAnsi="Times New Roman" w:cs="Times New Roman"/>
                <w:bCs/>
                <w:sz w:val="24"/>
                <w:szCs w:val="24"/>
              </w:rPr>
              <w:t>Денна, заочна, дистанційна</w:t>
            </w:r>
          </w:p>
        </w:tc>
      </w:tr>
      <w:tr w:rsidR="00AB45F1" w14:paraId="05738D3A" w14:textId="77777777" w:rsidTr="00AB45F1">
        <w:trPr>
          <w:trHeight w:val="106"/>
        </w:trPr>
        <w:tc>
          <w:tcPr>
            <w:tcW w:w="3544" w:type="dxa"/>
            <w:gridSpan w:val="5"/>
          </w:tcPr>
          <w:p w14:paraId="0D90A576" w14:textId="77777777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Тип диплому та обсяг освітньої програми</w:t>
            </w:r>
          </w:p>
        </w:tc>
        <w:tc>
          <w:tcPr>
            <w:tcW w:w="6237" w:type="dxa"/>
            <w:vAlign w:val="center"/>
          </w:tcPr>
          <w:p w14:paraId="0128633B" w14:textId="77777777" w:rsidR="00AB45F1" w:rsidRDefault="00AB45F1" w:rsidP="00AB45F1">
            <w:pPr>
              <w:spacing w:after="0" w:line="26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Диплом магістра, одиничний, 90 кредитів ЄКТС</w:t>
            </w:r>
          </w:p>
        </w:tc>
      </w:tr>
      <w:tr w:rsidR="00AB45F1" w14:paraId="36BB7897" w14:textId="77777777" w:rsidTr="00AB45F1">
        <w:trPr>
          <w:trHeight w:val="106"/>
        </w:trPr>
        <w:tc>
          <w:tcPr>
            <w:tcW w:w="3544" w:type="dxa"/>
            <w:gridSpan w:val="5"/>
          </w:tcPr>
          <w:p w14:paraId="676B2FC7" w14:textId="402066EA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5F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vAlign w:val="center"/>
          </w:tcPr>
          <w:p w14:paraId="1614CAF9" w14:textId="3607BF89" w:rsidR="00AB45F1" w:rsidRPr="00F26DF9" w:rsidRDefault="00AB45F1" w:rsidP="00AB45F1">
            <w:pPr>
              <w:spacing w:after="0" w:line="260" w:lineRule="exact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1,5 роки</w:t>
            </w:r>
          </w:p>
        </w:tc>
      </w:tr>
      <w:tr w:rsidR="00AB45F1" w14:paraId="21B429F3" w14:textId="77777777" w:rsidTr="00AB45F1">
        <w:trPr>
          <w:trHeight w:val="106"/>
        </w:trPr>
        <w:tc>
          <w:tcPr>
            <w:tcW w:w="3544" w:type="dxa"/>
            <w:gridSpan w:val="5"/>
          </w:tcPr>
          <w:p w14:paraId="3CFDA5CA" w14:textId="77777777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Наявність акредитації</w:t>
            </w:r>
          </w:p>
        </w:tc>
        <w:tc>
          <w:tcPr>
            <w:tcW w:w="6237" w:type="dxa"/>
            <w:vAlign w:val="center"/>
          </w:tcPr>
          <w:p w14:paraId="69CE12CD" w14:textId="77777777" w:rsidR="00AB45F1" w:rsidRDefault="00AB45F1" w:rsidP="00AB45F1">
            <w:pPr>
              <w:spacing w:after="0" w:line="260" w:lineRule="exact"/>
              <w:ind w:left="-57" w:right="-57"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AB45F1" w14:paraId="23014E11" w14:textId="77777777" w:rsidTr="00AB45F1">
        <w:trPr>
          <w:trHeight w:val="129"/>
        </w:trPr>
        <w:tc>
          <w:tcPr>
            <w:tcW w:w="3544" w:type="dxa"/>
            <w:gridSpan w:val="5"/>
          </w:tcPr>
          <w:p w14:paraId="17BA2333" w14:textId="77777777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Цикл/рівень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237" w:type="dxa"/>
          </w:tcPr>
          <w:p w14:paraId="5AE51FC9" w14:textId="501FD054" w:rsidR="00AB45F1" w:rsidRDefault="00AB45F1" w:rsidP="00AB45F1">
            <w:pPr>
              <w:spacing w:after="0" w:line="260" w:lineRule="exact"/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Національна рамка кваліфікацій України – 7 рівень</w:t>
            </w:r>
          </w:p>
        </w:tc>
      </w:tr>
      <w:tr w:rsidR="00AB45F1" w14:paraId="43BB682B" w14:textId="77777777" w:rsidTr="00AB45F1">
        <w:trPr>
          <w:trHeight w:val="106"/>
        </w:trPr>
        <w:tc>
          <w:tcPr>
            <w:tcW w:w="3544" w:type="dxa"/>
            <w:gridSpan w:val="5"/>
          </w:tcPr>
          <w:p w14:paraId="041CB92C" w14:textId="77777777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Передумови</w:t>
            </w:r>
          </w:p>
        </w:tc>
        <w:tc>
          <w:tcPr>
            <w:tcW w:w="6237" w:type="dxa"/>
            <w:vAlign w:val="center"/>
          </w:tcPr>
          <w:p w14:paraId="5CF87C0A" w14:textId="77777777" w:rsidR="00AB45F1" w:rsidRDefault="00AB45F1" w:rsidP="00AB45F1">
            <w:pPr>
              <w:spacing w:after="0" w:line="26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Ступінь бакалавра </w:t>
            </w:r>
          </w:p>
        </w:tc>
      </w:tr>
      <w:tr w:rsidR="00AB45F1" w14:paraId="55930643" w14:textId="77777777" w:rsidTr="00AB45F1">
        <w:trPr>
          <w:trHeight w:val="106"/>
        </w:trPr>
        <w:tc>
          <w:tcPr>
            <w:tcW w:w="3544" w:type="dxa"/>
            <w:gridSpan w:val="5"/>
          </w:tcPr>
          <w:p w14:paraId="07981FFA" w14:textId="77777777" w:rsidR="00AB45F1" w:rsidRDefault="00AB45F1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Мова(и) викладання</w:t>
            </w:r>
          </w:p>
        </w:tc>
        <w:tc>
          <w:tcPr>
            <w:tcW w:w="6237" w:type="dxa"/>
            <w:vAlign w:val="center"/>
          </w:tcPr>
          <w:p w14:paraId="720F71F0" w14:textId="77777777" w:rsidR="00AB45F1" w:rsidRDefault="00AB45F1" w:rsidP="00AB45F1">
            <w:pPr>
              <w:spacing w:after="0" w:line="26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Українська</w:t>
            </w:r>
          </w:p>
        </w:tc>
      </w:tr>
      <w:tr w:rsidR="00AB45F1" w14:paraId="7E5A469E" w14:textId="77777777" w:rsidTr="00AB45F1">
        <w:trPr>
          <w:trHeight w:val="106"/>
        </w:trPr>
        <w:tc>
          <w:tcPr>
            <w:tcW w:w="3544" w:type="dxa"/>
            <w:gridSpan w:val="5"/>
          </w:tcPr>
          <w:p w14:paraId="04641EC5" w14:textId="78E7F9EB" w:rsidR="00AB45F1" w:rsidRPr="00AB45F1" w:rsidRDefault="00AB45F1" w:rsidP="00AB45F1">
            <w:pPr>
              <w:spacing w:after="0" w:line="260" w:lineRule="exact"/>
              <w:ind w:left="-57" w:right="-111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white"/>
              </w:rPr>
            </w:pPr>
            <w:r w:rsidRPr="00AB45F1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237" w:type="dxa"/>
            <w:vAlign w:val="center"/>
          </w:tcPr>
          <w:p w14:paraId="0FFD2AA9" w14:textId="77777777" w:rsidR="00AB45F1" w:rsidRDefault="00AB45F1" w:rsidP="00AB45F1">
            <w:pPr>
              <w:spacing w:after="0" w:line="260" w:lineRule="exac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AB45F1" w14:paraId="77BA79DF" w14:textId="77777777" w:rsidTr="00AB45F1">
        <w:trPr>
          <w:trHeight w:val="106"/>
        </w:trPr>
        <w:tc>
          <w:tcPr>
            <w:tcW w:w="3544" w:type="dxa"/>
            <w:gridSpan w:val="5"/>
          </w:tcPr>
          <w:p w14:paraId="68542890" w14:textId="77777777" w:rsidR="00AB45F1" w:rsidRDefault="00AB45F1" w:rsidP="00C33596">
            <w:pPr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</w:tcPr>
          <w:p w14:paraId="7FA4FE3D" w14:textId="77777777" w:rsidR="00AB45F1" w:rsidRDefault="006D6C34" w:rsidP="00AB45F1">
            <w:pPr>
              <w:spacing w:after="0" w:line="26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hyperlink r:id="rId11">
              <w:r w:rsidR="00AB45F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http://knutd.edu.ua/ekts/</w:t>
              </w:r>
            </w:hyperlink>
          </w:p>
        </w:tc>
      </w:tr>
      <w:tr w:rsidR="00AB45F1" w14:paraId="4F111814" w14:textId="77777777" w:rsidTr="00AB45F1">
        <w:trPr>
          <w:trHeight w:val="131"/>
        </w:trPr>
        <w:tc>
          <w:tcPr>
            <w:tcW w:w="9781" w:type="dxa"/>
            <w:gridSpan w:val="6"/>
            <w:tcBorders>
              <w:top w:val="nil"/>
            </w:tcBorders>
            <w:shd w:val="clear" w:color="auto" w:fill="D9D9D9"/>
          </w:tcPr>
          <w:p w14:paraId="47E248D6" w14:textId="77777777" w:rsidR="00AB45F1" w:rsidRDefault="00AB45F1" w:rsidP="00AB45F1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/>
              </w:rPr>
              <w:t>1.2 – Мета освітньої програми</w:t>
            </w:r>
          </w:p>
        </w:tc>
      </w:tr>
      <w:tr w:rsidR="00AB45F1" w14:paraId="635DBF4D" w14:textId="77777777" w:rsidTr="00AB45F1">
        <w:tc>
          <w:tcPr>
            <w:tcW w:w="9781" w:type="dxa"/>
            <w:gridSpan w:val="6"/>
          </w:tcPr>
          <w:p w14:paraId="5DD5850A" w14:textId="77777777" w:rsidR="00AB45F1" w:rsidRDefault="00AB45F1" w:rsidP="00AB45F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Метою освітньої програми «Інженерія програмного забезпечення інтелектуальних систем» є підготовка висококваліфікованих фахівців, здатних розробляти, впроваджувати та супроводжувати програмні рішення з урахуванням сучасних технологій, інтелектуальних систем, зокрема враховуючи особливості індустрії моди та дизайну.</w:t>
            </w:r>
          </w:p>
        </w:tc>
      </w:tr>
      <w:tr w:rsidR="00AB45F1" w14:paraId="4EF8B87B" w14:textId="77777777" w:rsidTr="00AB45F1">
        <w:tc>
          <w:tcPr>
            <w:tcW w:w="9781" w:type="dxa"/>
            <w:gridSpan w:val="6"/>
            <w:shd w:val="clear" w:color="auto" w:fill="D9D9D9"/>
          </w:tcPr>
          <w:p w14:paraId="1E80D1AE" w14:textId="77777777" w:rsidR="00AB45F1" w:rsidRDefault="00AB45F1" w:rsidP="00AB45F1">
            <w:pPr>
              <w:spacing w:after="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/>
              </w:rPr>
              <w:t>1.3 – Характеристика освітньої програми</w:t>
            </w:r>
          </w:p>
        </w:tc>
      </w:tr>
      <w:tr w:rsidR="00AB45F1" w14:paraId="208B4E6B" w14:textId="77777777" w:rsidTr="00AB45F1">
        <w:tc>
          <w:tcPr>
            <w:tcW w:w="2410" w:type="dxa"/>
            <w:gridSpan w:val="2"/>
          </w:tcPr>
          <w:p w14:paraId="36CA3055" w14:textId="77777777" w:rsidR="00AB45F1" w:rsidRDefault="00AB45F1" w:rsidP="00AB45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Предметна область</w:t>
            </w:r>
          </w:p>
          <w:p w14:paraId="05AD0B11" w14:textId="77777777" w:rsidR="00AB45F1" w:rsidRDefault="00AB45F1" w:rsidP="00AB45F1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7371" w:type="dxa"/>
            <w:gridSpan w:val="4"/>
          </w:tcPr>
          <w:p w14:paraId="5A8E4B03" w14:textId="3FE90419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Галузь знань – </w:t>
            </w:r>
            <w:r w:rsidR="00C335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Інформаційні технології.</w:t>
            </w:r>
          </w:p>
          <w:p w14:paraId="1FE0A901" w14:textId="7C667EAB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Спеціальність – </w:t>
            </w:r>
            <w:r w:rsidR="00C3359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F2 Інженерія програмного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08C048F5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Об’єкт вивчення та діяльності: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процеси розроблення, модифікації, аналізу, забезпечення якості, впровадження і супроводження програмного забезпечення.</w:t>
            </w:r>
          </w:p>
          <w:p w14:paraId="53BB9E51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Ціль навчання: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підготовка фахівців, які здатні ставити розв’язувати складні задачі і проблеми з розроблення, забезпечення якості, впровадження та супроводу програмних засобів, що передбачає проведення досліджень та/або здійснення інновацій та характеризується невизначеністю умов і вимог.</w:t>
            </w:r>
          </w:p>
          <w:p w14:paraId="5FB575EC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Теоретичний зміст предметної області: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базові математичні,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інфологічні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лінгвістичні, економічні концептуальні положення щодо розроблення і супроводу програмного забезпечення та забезпечення його якості.</w:t>
            </w:r>
          </w:p>
          <w:p w14:paraId="4F79B92C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Методи, методики та технології: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 аналізу та  моделювання прикладної області, виявлення інформаційних потреб, класифікації та аналізу даних для проєктування програмного забезпечення; методи розроблення вимог до програмного забезпечення; методи аналізу і побудови моделей програмного забезпечення; методи проєктування, конструювання, інтеграції, тестування та верифікації програмного забезпечення; методи модифікації компонентів і даних програмного забезпечення; моделі і методи надійності та якості в програмній інженерії; методи управління проєктами програмного забезпечення.</w:t>
            </w:r>
          </w:p>
          <w:p w14:paraId="0BC1B00B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Інструменти та обладнання: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програмно-апаратні та хмарні засоби підтримки процесів інженерії програмного забезпечення.</w:t>
            </w:r>
          </w:p>
        </w:tc>
      </w:tr>
      <w:tr w:rsidR="00AB45F1" w14:paraId="5EB3E058" w14:textId="77777777" w:rsidTr="00B57A29">
        <w:trPr>
          <w:trHeight w:val="20"/>
        </w:trPr>
        <w:tc>
          <w:tcPr>
            <w:tcW w:w="2410" w:type="dxa"/>
            <w:gridSpan w:val="2"/>
          </w:tcPr>
          <w:p w14:paraId="1B4C3019" w14:textId="77777777" w:rsidR="00AB45F1" w:rsidRDefault="00AB45F1" w:rsidP="00C3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Орієнтація освітньої програми</w:t>
            </w:r>
          </w:p>
        </w:tc>
        <w:tc>
          <w:tcPr>
            <w:tcW w:w="7371" w:type="dxa"/>
            <w:gridSpan w:val="4"/>
          </w:tcPr>
          <w:p w14:paraId="54DDDEA9" w14:textId="77777777" w:rsidR="00AB45F1" w:rsidRDefault="00AB45F1" w:rsidP="00B57A29">
            <w:pPr>
              <w:spacing w:after="0" w:line="2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Освітньо-професійна підготовка магістра</w:t>
            </w:r>
          </w:p>
        </w:tc>
      </w:tr>
      <w:tr w:rsidR="00AB45F1" w14:paraId="58560F41" w14:textId="77777777" w:rsidTr="00B57A29">
        <w:trPr>
          <w:trHeight w:val="20"/>
        </w:trPr>
        <w:tc>
          <w:tcPr>
            <w:tcW w:w="2410" w:type="dxa"/>
            <w:gridSpan w:val="2"/>
          </w:tcPr>
          <w:p w14:paraId="35B27FD6" w14:textId="77777777" w:rsidR="00AB45F1" w:rsidRDefault="00AB45F1" w:rsidP="00B57A29">
            <w:pPr>
              <w:spacing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Основний фокус освітньої програми </w:t>
            </w:r>
          </w:p>
        </w:tc>
        <w:tc>
          <w:tcPr>
            <w:tcW w:w="7371" w:type="dxa"/>
            <w:gridSpan w:val="4"/>
          </w:tcPr>
          <w:p w14:paraId="39B8C55C" w14:textId="77777777" w:rsidR="00AB45F1" w:rsidRDefault="00AB45F1" w:rsidP="00B57A2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Програма спрямована на підготовку фахівців, здатних ефективно інтегрувати знання з інженерії програмного забезпечення з особливостями та потребами індустрії моди та дизайну. Це сприятиме сталому розвитку галузі в умовах цифрової трансформації та відновлення країни у воєнний і післявоєнний період.</w:t>
            </w:r>
          </w:p>
          <w:p w14:paraId="1BDF15DA" w14:textId="694EF7F0" w:rsidR="00B57A29" w:rsidRDefault="00B57A29" w:rsidP="00B57A2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Ключові слова:</w:t>
            </w:r>
            <w:r w:rsidR="00B36492">
              <w:t xml:space="preserve"> </w:t>
            </w:r>
            <w:r w:rsidR="00B36492" w:rsidRPr="00B36492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 забезпечення, інтелектуальні системи, програмні продукти, архітектура ПЗ, життєвий цикл ПЗ, аналіз вимог, проєктування систем, тестування програмного забезпечення, забезпечення якості, моделі та методи розробки, управління ІТ-проєктами, стандарти ПЗ, інновації в ІТ, реінжиніринг, алгоритмічні рішення, автоматизоване тестування, системний аналіз, креативне мислення, міждисциплінарна інтеграція, наукові дослідження в ІТ.</w:t>
            </w:r>
          </w:p>
        </w:tc>
      </w:tr>
      <w:tr w:rsidR="00AB45F1" w14:paraId="385EC436" w14:textId="77777777" w:rsidTr="00B57A29">
        <w:trPr>
          <w:trHeight w:val="20"/>
        </w:trPr>
        <w:tc>
          <w:tcPr>
            <w:tcW w:w="2410" w:type="dxa"/>
            <w:gridSpan w:val="2"/>
          </w:tcPr>
          <w:p w14:paraId="78942041" w14:textId="77777777" w:rsidR="00AB45F1" w:rsidRDefault="00AB45F1" w:rsidP="00B57A29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Особливості  освітньої програми</w:t>
            </w:r>
          </w:p>
        </w:tc>
        <w:tc>
          <w:tcPr>
            <w:tcW w:w="7371" w:type="dxa"/>
            <w:gridSpan w:val="4"/>
          </w:tcPr>
          <w:p w14:paraId="65A6502D" w14:textId="77777777" w:rsidR="00AB45F1" w:rsidRPr="00004E90" w:rsidRDefault="00AB45F1" w:rsidP="00B57A2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04E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Освітня програма «Інженерія програмного забезпечення інтелектуальних систем» спрямована на підготовку фахівців, здатних розробляти, впроваджувати та підтримувати програмні рішення з урахуванням сучасних технологій і цифрової трансформації різних галузей, зокрема індустрії моди та дизайну. Програма охоплює використання штучного інтелекту та машинного навчання для автоматизації процесів, аналізу великих даних для прогнозування трендів і персоналізації, а також розробку програмних продуктів для управління виробничими процесами, брендами та клієнтським досвідом. Значна увага приділяється 3D-моделюванню, віртуальній реальності, блокчейн-рішенням, розподіленим та хмарним технологіям. Навчання базується на практичному досвіді, співпраці з бізнесом і стажуваннях у провідних ІТ-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компаніях</w:t>
            </w:r>
            <w:r w:rsidRPr="00004E9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забезпечуючи конкурентоспроможність випускників та їхню адаптацію до динамічного ринку технологій.</w:t>
            </w:r>
            <w:bookmarkStart w:id="2" w:name="_heading=h.amljf5lmy33c" w:colFirst="0" w:colLast="0"/>
            <w:bookmarkEnd w:id="2"/>
          </w:p>
        </w:tc>
      </w:tr>
      <w:tr w:rsidR="00AB45F1" w14:paraId="0100BDAC" w14:textId="77777777" w:rsidTr="00C33596">
        <w:trPr>
          <w:trHeight w:val="327"/>
        </w:trPr>
        <w:tc>
          <w:tcPr>
            <w:tcW w:w="9781" w:type="dxa"/>
            <w:gridSpan w:val="6"/>
            <w:shd w:val="clear" w:color="auto" w:fill="D9D9D9"/>
            <w:vAlign w:val="center"/>
          </w:tcPr>
          <w:p w14:paraId="269A1ABE" w14:textId="77777777" w:rsidR="00AB45F1" w:rsidRDefault="00AB45F1" w:rsidP="00C33596">
            <w:pPr>
              <w:spacing w:after="0" w:line="2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/>
              </w:rPr>
              <w:t>1.4 – Придатність випускників до працевлаштування та  подальшого навчання</w:t>
            </w:r>
          </w:p>
        </w:tc>
      </w:tr>
      <w:tr w:rsidR="00AB45F1" w14:paraId="5686B3F4" w14:textId="77777777" w:rsidTr="00B57A29">
        <w:trPr>
          <w:trHeight w:val="20"/>
        </w:trPr>
        <w:tc>
          <w:tcPr>
            <w:tcW w:w="2410" w:type="dxa"/>
            <w:gridSpan w:val="2"/>
          </w:tcPr>
          <w:p w14:paraId="14793060" w14:textId="77777777" w:rsidR="00AB45F1" w:rsidRDefault="00AB45F1" w:rsidP="00B57A29">
            <w:pPr>
              <w:spacing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Придатність до працевлаштування</w:t>
            </w:r>
          </w:p>
        </w:tc>
        <w:tc>
          <w:tcPr>
            <w:tcW w:w="7371" w:type="dxa"/>
            <w:gridSpan w:val="4"/>
          </w:tcPr>
          <w:p w14:paraId="084191E5" w14:textId="77777777" w:rsidR="00AB45F1" w:rsidRDefault="00AB45F1" w:rsidP="00B57A2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Область професійної діяльності – розробка програмних продуктів, технологій та засобів розроблення програмного забезпечення, наукові дослідження, викладацька, експертна та консультативна діяльність у сфері інженерії програмного забезпечення.</w:t>
            </w:r>
          </w:p>
        </w:tc>
      </w:tr>
      <w:tr w:rsidR="00AB45F1" w14:paraId="09F40602" w14:textId="77777777" w:rsidTr="00B57A29">
        <w:trPr>
          <w:trHeight w:val="20"/>
        </w:trPr>
        <w:tc>
          <w:tcPr>
            <w:tcW w:w="2410" w:type="dxa"/>
            <w:gridSpan w:val="2"/>
          </w:tcPr>
          <w:p w14:paraId="08B26ADA" w14:textId="77777777" w:rsidR="00AB45F1" w:rsidRDefault="00AB45F1" w:rsidP="00B57A29">
            <w:pPr>
              <w:spacing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Академічні права випускників</w:t>
            </w:r>
          </w:p>
        </w:tc>
        <w:tc>
          <w:tcPr>
            <w:tcW w:w="7371" w:type="dxa"/>
            <w:gridSpan w:val="4"/>
          </w:tcPr>
          <w:p w14:paraId="5A264A0F" w14:textId="1BF09462" w:rsidR="00AB45F1" w:rsidRDefault="00AB45F1" w:rsidP="00B57A29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Можливість продовження освіти за третім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-науковим) рівнем вищої освіти. Набуття додаткових кваліфікацій у системі освіти дорослих.</w:t>
            </w:r>
          </w:p>
        </w:tc>
      </w:tr>
      <w:tr w:rsidR="00AB45F1" w14:paraId="4E75A257" w14:textId="77777777" w:rsidTr="00C33596">
        <w:trPr>
          <w:trHeight w:val="313"/>
        </w:trPr>
        <w:tc>
          <w:tcPr>
            <w:tcW w:w="9781" w:type="dxa"/>
            <w:gridSpan w:val="6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197250F" w14:textId="77777777" w:rsidR="00AB45F1" w:rsidRDefault="00AB45F1" w:rsidP="00C33596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/>
              </w:rPr>
              <w:t>1.5 – Викладання та оцінювання</w:t>
            </w:r>
          </w:p>
        </w:tc>
      </w:tr>
      <w:tr w:rsidR="00AB45F1" w14:paraId="26DC0890" w14:textId="77777777" w:rsidTr="00AB45F1">
        <w:tc>
          <w:tcPr>
            <w:tcW w:w="2410" w:type="dxa"/>
            <w:gridSpan w:val="2"/>
          </w:tcPr>
          <w:p w14:paraId="11E1C10B" w14:textId="77777777" w:rsidR="00AB45F1" w:rsidRDefault="00AB45F1" w:rsidP="00AB45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Викладання та навчання</w:t>
            </w:r>
          </w:p>
        </w:tc>
        <w:tc>
          <w:tcPr>
            <w:tcW w:w="7371" w:type="dxa"/>
            <w:gridSpan w:val="4"/>
          </w:tcPr>
          <w:p w14:paraId="1CB789E1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Використовується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студентоцентроване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 проблемно-орієнтоване навчання, навчання через навчальну, виробничу та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бінарності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48315022" w14:textId="77777777" w:rsidR="00AB45F1" w:rsidRDefault="00AB45F1" w:rsidP="00B57A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 організації освітнього процесу: лекція, практичне, лабораторне заняття, практична підготовка, самостійна робота, консультація.</w:t>
            </w:r>
          </w:p>
        </w:tc>
      </w:tr>
      <w:tr w:rsidR="00AB45F1" w14:paraId="08DB5225" w14:textId="77777777" w:rsidTr="00AB45F1">
        <w:tc>
          <w:tcPr>
            <w:tcW w:w="2410" w:type="dxa"/>
            <w:gridSpan w:val="2"/>
          </w:tcPr>
          <w:p w14:paraId="6241387A" w14:textId="77777777" w:rsidR="00AB45F1" w:rsidRDefault="00AB45F1" w:rsidP="00AB45F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Оцінювання</w:t>
            </w:r>
          </w:p>
          <w:p w14:paraId="7B209B0D" w14:textId="77777777" w:rsidR="00AB45F1" w:rsidRDefault="00AB45F1" w:rsidP="00AB45F1">
            <w:pPr>
              <w:spacing w:after="0" w:line="240" w:lineRule="auto"/>
              <w:ind w:left="-57"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7371" w:type="dxa"/>
            <w:gridSpan w:val="4"/>
          </w:tcPr>
          <w:p w14:paraId="2CE92FCB" w14:textId="77777777" w:rsidR="00AB45F1" w:rsidRDefault="00AB45F1" w:rsidP="00B5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Екзамени, заліки, тестування, лабораторні роботи,  практика, курсові проекти (роботи), кваліфікаційна робота.</w:t>
            </w:r>
          </w:p>
        </w:tc>
      </w:tr>
      <w:tr w:rsidR="00AB45F1" w14:paraId="34B6460D" w14:textId="77777777" w:rsidTr="00C33596">
        <w:trPr>
          <w:trHeight w:val="327"/>
        </w:trPr>
        <w:tc>
          <w:tcPr>
            <w:tcW w:w="9781" w:type="dxa"/>
            <w:gridSpan w:val="6"/>
            <w:tcBorders>
              <w:top w:val="nil"/>
            </w:tcBorders>
            <w:shd w:val="clear" w:color="auto" w:fill="D9D9D9"/>
            <w:vAlign w:val="center"/>
          </w:tcPr>
          <w:p w14:paraId="60EB0F49" w14:textId="51E03175" w:rsidR="00AB45F1" w:rsidRDefault="00AB45F1" w:rsidP="00C3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/>
              </w:rPr>
              <w:t>1.6 – Програмні компетентності</w:t>
            </w:r>
          </w:p>
        </w:tc>
      </w:tr>
      <w:tr w:rsidR="00AB45F1" w14:paraId="762E019C" w14:textId="77777777" w:rsidTr="00B57A29">
        <w:trPr>
          <w:trHeight w:val="20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FAA3517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Інтегральна компетентність (ІК)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3A16D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ІК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1C86C9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особи розв’язувати складні задачі і проблеми у певній галузі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  <w:p w14:paraId="1F14A5EC" w14:textId="01AD798B" w:rsidR="00C33596" w:rsidRDefault="00C33596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AB45F1" w14:paraId="380DEF9D" w14:textId="77777777" w:rsidTr="00B57A29">
        <w:trPr>
          <w:trHeight w:val="20"/>
        </w:trPr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E00A452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Загальні компетентності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ЗК)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CD84C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ЗК 1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F2B4C6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до абстрактного мислення, аналізу  та синтезу.</w:t>
            </w:r>
          </w:p>
        </w:tc>
      </w:tr>
      <w:tr w:rsidR="00AB45F1" w14:paraId="14E00A77" w14:textId="77777777" w:rsidTr="00B57A29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9AE3228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C6CD05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ЗК 2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42444" w14:textId="77777777" w:rsidR="00AB45F1" w:rsidRDefault="00AB45F1" w:rsidP="00AB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спілкуватися іноземною мовою як усно, так і письмово.</w:t>
            </w:r>
          </w:p>
        </w:tc>
      </w:tr>
      <w:tr w:rsidR="00AB45F1" w14:paraId="06189429" w14:textId="77777777" w:rsidTr="00B57A29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1FE2ED3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74C50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ЗК 3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7760D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проводити дослідження на відповідному рівні.</w:t>
            </w:r>
          </w:p>
        </w:tc>
      </w:tr>
      <w:tr w:rsidR="00AB45F1" w14:paraId="6341B2AC" w14:textId="77777777" w:rsidTr="00B57A29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7F8AEA6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511AA1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ЗК 4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7763F0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спілкуватися з представниками інших професійних груп різного рівня (з експертами інших галузей знань/видів економічної діяльності).</w:t>
            </w:r>
          </w:p>
        </w:tc>
      </w:tr>
      <w:tr w:rsidR="00AB45F1" w14:paraId="6BD3A952" w14:textId="77777777" w:rsidTr="00B57A29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A704B12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FCE287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ЗК 5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B51F3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генерувати нові ідеї (креативність).</w:t>
            </w:r>
          </w:p>
        </w:tc>
      </w:tr>
      <w:tr w:rsidR="00AB45F1" w14:paraId="02604F9A" w14:textId="77777777" w:rsidTr="00B57A29">
        <w:trPr>
          <w:trHeight w:val="20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13AB05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Фахові компетентності (ФК)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BEF3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1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6E4BD7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аналізувати предметні області, формувати, класифікувати вимоги до програмного забезпечення.</w:t>
            </w:r>
          </w:p>
        </w:tc>
      </w:tr>
      <w:tr w:rsidR="00AB45F1" w14:paraId="24EB15ED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DA67EA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D152DB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2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453AD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Здатність розробляти і реалізовувати наукові та/або прикладні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 сфері інженерії програмного забезпечення.</w:t>
            </w:r>
          </w:p>
        </w:tc>
      </w:tr>
      <w:tr w:rsidR="00AB45F1" w14:paraId="3F25F089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4E529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C83B59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3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999CED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проєктувати архітектуру програмного забезпечення, моделювати процеси функціонування окремих підсистем і модулів.</w:t>
            </w:r>
          </w:p>
        </w:tc>
      </w:tr>
      <w:tr w:rsidR="00AB45F1" w14:paraId="6B64C98B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8999B4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DA5161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4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0B88C" w14:textId="77777777" w:rsidR="00AB45F1" w:rsidRDefault="00AB45F1" w:rsidP="00AB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розвивати і реалізовувати нові конкурентоспроможні ідеї в інженерії програмного забезпечення.</w:t>
            </w:r>
          </w:p>
        </w:tc>
      </w:tr>
      <w:tr w:rsidR="00AB45F1" w14:paraId="6D0BA0C9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94CEE9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28C66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5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0F108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розробляти, аналізувати та застосовувати специфікації, стандарти, правила і рекомендації в сфері інженерії програмного забезпечення.</w:t>
            </w:r>
          </w:p>
        </w:tc>
      </w:tr>
      <w:tr w:rsidR="00AB45F1" w14:paraId="401AA143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2439E6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E288F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6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F6E777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Здатність ефективно керувати фінансовими, людськими, технічними та іншими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проєктними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ресурсами у сфері інженерії програмного забезпечення.</w:t>
            </w:r>
          </w:p>
        </w:tc>
      </w:tr>
      <w:tr w:rsidR="00AB45F1" w14:paraId="219A18D2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A969CB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4C8482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7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4616A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Здатність критично осмислювати проблеми у галузі інформаційних технологій та на межі галузей знань, інтегрувати відповідні знання та розв’язувати складні задачі у широких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мультидисциплінарних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контекстах.</w:t>
            </w:r>
          </w:p>
        </w:tc>
      </w:tr>
      <w:tr w:rsidR="00AB45F1" w14:paraId="1529568B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B6E6C3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BFA2B4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8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D1A164" w14:textId="77777777" w:rsidR="00AB45F1" w:rsidRDefault="00AB45F1" w:rsidP="00AB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розробляти і координувати процеси, етапи та ітерації життєвого циклу програмного забезпечення на основі застосування сучасних моделей, методів та технологій розроблення програмного забезпечення.</w:t>
            </w:r>
          </w:p>
        </w:tc>
      </w:tr>
      <w:tr w:rsidR="00AB45F1" w14:paraId="34B31D27" w14:textId="77777777" w:rsidTr="00AB45F1">
        <w:trPr>
          <w:trHeight w:val="2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E9C479" w14:textId="77777777" w:rsidR="00AB45F1" w:rsidRDefault="00AB45F1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335B7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9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08CB7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Здатність забезпечувати якість програмного забезпечення.</w:t>
            </w:r>
          </w:p>
        </w:tc>
      </w:tr>
      <w:tr w:rsidR="00C30CA6" w14:paraId="34D5C2D9" w14:textId="77777777" w:rsidTr="00AB45F1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83E7EB" w14:textId="77777777" w:rsidR="00C30CA6" w:rsidRDefault="00C30CA6" w:rsidP="00AB4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64D780" w14:textId="73545910" w:rsidR="00C30CA6" w:rsidRDefault="00C30CA6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ФК 10</w:t>
            </w:r>
          </w:p>
        </w:tc>
        <w:tc>
          <w:tcPr>
            <w:tcW w:w="65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BF4A8" w14:textId="7684282E" w:rsidR="00C30CA6" w:rsidRPr="00C30CA6" w:rsidRDefault="00C30CA6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C30CA6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Здатність розробляти цифрові рішення з використанням 3D-моделювання, віртуальної та доповненої реальності (VR/AR) для візуалізації, навчання та взаємодії з користувачем.</w:t>
            </w:r>
          </w:p>
        </w:tc>
      </w:tr>
      <w:tr w:rsidR="00AB45F1" w14:paraId="73047ECC" w14:textId="77777777" w:rsidTr="00B57A29">
        <w:trPr>
          <w:trHeight w:val="75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721E62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/>
              </w:rPr>
              <w:t>1.7 – Програмні результати навчання</w:t>
            </w:r>
          </w:p>
        </w:tc>
      </w:tr>
      <w:tr w:rsidR="00AB45F1" w14:paraId="5695CA3E" w14:textId="77777777" w:rsidTr="00C33596">
        <w:trPr>
          <w:trHeight w:val="2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15937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484543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Знати і застосовувати сучасні професійні стандарти і інші нормативно-правові документи з інженерії програмного забезпечення</w:t>
            </w:r>
          </w:p>
        </w:tc>
      </w:tr>
      <w:tr w:rsidR="00AB45F1" w14:paraId="09C17151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4B7CA17C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2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4C00A5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Оцінювати і вибирати ефективні методи і моделі розроблення, впровадження, супроводу програмного забезпечення та управління відповідними процесами на всіх етапах життєвого циклу.</w:t>
            </w:r>
          </w:p>
        </w:tc>
      </w:tr>
      <w:tr w:rsidR="00AB45F1" w14:paraId="0321413D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4ECD1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3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DF733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Будувати і досліджувати моделі інформаційних процесів у прикладній області.</w:t>
            </w:r>
          </w:p>
        </w:tc>
      </w:tr>
      <w:tr w:rsidR="00AB45F1" w14:paraId="656BC6BA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06F3E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4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86C34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Виявляти інформаційні потреби і класифікувати дані для проєктування програмного забезпечення.</w:t>
            </w:r>
          </w:p>
        </w:tc>
      </w:tr>
      <w:tr w:rsidR="00AB45F1" w14:paraId="1E8B010B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3C47B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5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8586A3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Розробляти, аналізувати, обґрунтовувати та систематизувати вимоги до програмного забезпечення. </w:t>
            </w:r>
          </w:p>
        </w:tc>
      </w:tr>
      <w:tr w:rsidR="00AB45F1" w14:paraId="1ED97F36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55B3D724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6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51593D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Розробляти і оцінювати стратегії проєктування програмних засобів; обґрунтовувати, аналізувати і оцінювати варіанти проектних рішень з точки зору якості кінцевого програмного продукту, ресурсних обмежень та інших факторів.</w:t>
            </w:r>
          </w:p>
        </w:tc>
      </w:tr>
      <w:tr w:rsidR="00AB45F1" w14:paraId="2A6B1C20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1EC72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ПРН 7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8A33D" w14:textId="77777777" w:rsidR="00AB45F1" w:rsidRDefault="00AB45F1" w:rsidP="00B5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Аналізувати, оцінювати і застосовувати на системному рівні сучасні програмні та апаратні платформи для розв’язання складних задач інженерії програмного забезпечення.</w:t>
            </w:r>
          </w:p>
        </w:tc>
      </w:tr>
      <w:tr w:rsidR="00AB45F1" w14:paraId="53B54148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6A22BD9B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8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0D62C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Розробляти і модифікувати архітектуру програмного забезпечення для реалізації вимог замовника.</w:t>
            </w:r>
          </w:p>
        </w:tc>
      </w:tr>
      <w:tr w:rsidR="00AB45F1" w14:paraId="5572021D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64530" w14:textId="77777777" w:rsidR="00AB45F1" w:rsidRDefault="00AB45F1" w:rsidP="00AB4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9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E94110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Обґрунтовано вибирати парадигми і мови програмування для розроблення програмного забезпечення; застосовувати на практиці сучасні засоби розроблення  програмного забезпечення.</w:t>
            </w:r>
          </w:p>
        </w:tc>
      </w:tr>
      <w:tr w:rsidR="00AB45F1" w14:paraId="06C11224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803C1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10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4C833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Модифікувати існуючі та розробляти нові алгоритмічні рішення детального проєктування програмного забезпечення.</w:t>
            </w:r>
          </w:p>
        </w:tc>
      </w:tr>
      <w:tr w:rsidR="00AB45F1" w14:paraId="6AE9D4B0" w14:textId="77777777" w:rsidTr="00C33596">
        <w:trPr>
          <w:cantSplit/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198BD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11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D6433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Забезпечувати якість на всіх стадіях життєвого циклу програмного забезпечення, у тому числі з використанням релевантних моделей та методів оцінювання, а також засобів автоматизованого тестування і верифікації програмного забезпечення.</w:t>
            </w:r>
          </w:p>
        </w:tc>
      </w:tr>
      <w:tr w:rsidR="00AB45F1" w14:paraId="4AD25D98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14DD0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12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62F15E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Приймати ефективні організаційно-управлінські рішення в умовах невизначеності та зміни вимог, порівнювати альтернативи, оцінювати ризики.</w:t>
            </w:r>
          </w:p>
        </w:tc>
      </w:tr>
      <w:tr w:rsidR="00AB45F1" w14:paraId="388F0F95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D5DC6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13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32855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Конфігурувати програмне забезпечення, керувати його змінами та розробленням програмної документації на всіх етапах життєвого циклу.</w:t>
            </w:r>
          </w:p>
        </w:tc>
      </w:tr>
      <w:tr w:rsidR="00AB45F1" w14:paraId="18694C3D" w14:textId="77777777" w:rsidTr="00C33596">
        <w:trPr>
          <w:trHeight w:val="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5A4A3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14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9F56D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Прогнозувати розвиток програмних систем та інформаційних технологій.</w:t>
            </w:r>
          </w:p>
        </w:tc>
      </w:tr>
      <w:tr w:rsidR="00AB45F1" w14:paraId="71FAE903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E7A62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15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9BA3F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Здійснювати реінжиніринг програмного забезпечення відповідно до вимог замовника.</w:t>
            </w:r>
          </w:p>
        </w:tc>
      </w:tr>
      <w:tr w:rsidR="00AB45F1" w14:paraId="4EBBFC3A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A0808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16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A30321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Планувати, організовувати та здійснювати тестування, верифікацію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валідацію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програмного забезпечення.</w:t>
            </w:r>
          </w:p>
        </w:tc>
      </w:tr>
      <w:tr w:rsidR="00AB45F1" w14:paraId="48655242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1CC82500" w14:textId="77777777" w:rsidR="00AB45F1" w:rsidRDefault="00AB45F1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17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402201" w14:textId="77777777" w:rsidR="00AB45F1" w:rsidRDefault="00AB45F1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Збирати, аналізувати, оцінювати необхідну для розв’язання наукових і прикладних задач інформацію, використовуючи науково-технічну літературу, бази даних та інші джерела.</w:t>
            </w:r>
          </w:p>
        </w:tc>
      </w:tr>
      <w:tr w:rsidR="00C30CA6" w14:paraId="6CAB8FB5" w14:textId="77777777" w:rsidTr="00C33596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14:paraId="2C5D113D" w14:textId="6A0CD774" w:rsidR="00C30CA6" w:rsidRDefault="00C30CA6" w:rsidP="00C3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ПРН 18</w:t>
            </w:r>
          </w:p>
        </w:tc>
        <w:tc>
          <w:tcPr>
            <w:tcW w:w="8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6B1905" w14:textId="4C2E9A07" w:rsidR="00C30CA6" w:rsidRP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C30CA6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Реалізовувати 3D-моделі та віртуальні середовища для представлення продуктів, процесів чи даних у модній індустрії та суміжних сферах.</w:t>
            </w:r>
          </w:p>
        </w:tc>
      </w:tr>
      <w:tr w:rsidR="00C30CA6" w14:paraId="28A4EB4B" w14:textId="77777777" w:rsidTr="00B57A29">
        <w:trPr>
          <w:trHeight w:val="2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119C45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/>
              </w:rPr>
              <w:t>1.8 – Ресурсне забезпечення реалізації програми</w:t>
            </w:r>
          </w:p>
        </w:tc>
      </w:tr>
      <w:tr w:rsidR="00C30CA6" w14:paraId="48B55CF4" w14:textId="77777777" w:rsidTr="00B57A29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6932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Кадрове забезпечення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791E9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 роботи за фахом.</w:t>
            </w:r>
          </w:p>
        </w:tc>
      </w:tr>
      <w:tr w:rsidR="00C30CA6" w14:paraId="53E77B8A" w14:textId="77777777" w:rsidTr="00B57A29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D727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Матеріально технічне забезпечення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9DD30" w14:textId="1F68A2CB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Матеріально-технічне забезпечення дозволяє повністю 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C30CA6" w14:paraId="2C88ED47" w14:textId="77777777" w:rsidTr="00B57A29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35C5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Інформаційне та навчально- методичне забезпечення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AC232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</w:t>
            </w:r>
          </w:p>
        </w:tc>
      </w:tr>
      <w:tr w:rsidR="00C30CA6" w14:paraId="502C9CBB" w14:textId="77777777" w:rsidTr="00B57A29">
        <w:trPr>
          <w:trHeight w:val="2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03930A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/>
              </w:rPr>
              <w:t>1.9 – Академічна мобільність</w:t>
            </w:r>
          </w:p>
        </w:tc>
      </w:tr>
      <w:tr w:rsidR="00C30CA6" w14:paraId="07F5153F" w14:textId="77777777" w:rsidTr="00B57A29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9151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Внутрішня академічна мобільність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4B308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 фахових компетентностей.</w:t>
            </w:r>
          </w:p>
        </w:tc>
      </w:tr>
      <w:tr w:rsidR="00C30CA6" w14:paraId="71C71A62" w14:textId="77777777" w:rsidTr="00B57A29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D578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Міжнародна академічна мобільність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656A8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Програма розвиває перспективи участі та стажування у науково-дослідних проєктах та програмах академічної мобільності.</w:t>
            </w:r>
          </w:p>
        </w:tc>
      </w:tr>
      <w:tr w:rsidR="00C30CA6" w14:paraId="26AA08EF" w14:textId="77777777" w:rsidTr="00B57A29">
        <w:trPr>
          <w:trHeight w:val="20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1A02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Навчання іноземних здобувачів вищої освіти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EBB08" w14:textId="77777777" w:rsidR="00C30CA6" w:rsidRDefault="00C30CA6" w:rsidP="00C30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130A4F02" w14:textId="77777777" w:rsidR="00B57A29" w:rsidRDefault="00B57A29">
      <w:pPr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br w:type="page"/>
      </w:r>
    </w:p>
    <w:p w14:paraId="0F110599" w14:textId="3F6B50DF" w:rsidR="00D009E1" w:rsidRDefault="00C31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2. Перелік освітніх компонентів освітньо-професійної програми та їх логічна послідовність</w:t>
      </w:r>
    </w:p>
    <w:p w14:paraId="6358BF93" w14:textId="77777777" w:rsidR="00D009E1" w:rsidRDefault="00C31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 Перелік освітніх компонентів освітньо-професійної програми другого (магістерського) рівня вищої освіти </w:t>
      </w:r>
    </w:p>
    <w:tbl>
      <w:tblPr>
        <w:tblStyle w:val="affa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6405"/>
        <w:gridCol w:w="989"/>
        <w:gridCol w:w="1428"/>
      </w:tblGrid>
      <w:tr w:rsidR="00D009E1" w14:paraId="4B293C9C" w14:textId="77777777">
        <w:tc>
          <w:tcPr>
            <w:tcW w:w="805" w:type="dxa"/>
            <w:vAlign w:val="center"/>
          </w:tcPr>
          <w:p w14:paraId="5EBA485C" w14:textId="77777777" w:rsidR="00D009E1" w:rsidRDefault="00C31DCC">
            <w:pPr>
              <w:spacing w:after="0" w:line="22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</w:t>
            </w:r>
          </w:p>
        </w:tc>
        <w:tc>
          <w:tcPr>
            <w:tcW w:w="6405" w:type="dxa"/>
            <w:vAlign w:val="center"/>
          </w:tcPr>
          <w:p w14:paraId="2B76E915" w14:textId="77777777" w:rsidR="00D009E1" w:rsidRDefault="00C31DCC">
            <w:pPr>
              <w:spacing w:after="0" w:line="22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Компоненти освітньої програми (навчальні дисципліни, курсові роботи (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), практики, кваліфікаційна робота, атестація)</w:t>
            </w:r>
          </w:p>
        </w:tc>
        <w:tc>
          <w:tcPr>
            <w:tcW w:w="989" w:type="dxa"/>
            <w:vAlign w:val="center"/>
          </w:tcPr>
          <w:p w14:paraId="0BD8A78B" w14:textId="77777777" w:rsidR="00D009E1" w:rsidRDefault="00C31DCC">
            <w:pPr>
              <w:spacing w:after="0" w:line="220" w:lineRule="auto"/>
              <w:ind w:left="-108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Кількість кредитів</w:t>
            </w:r>
          </w:p>
        </w:tc>
        <w:tc>
          <w:tcPr>
            <w:tcW w:w="1428" w:type="dxa"/>
            <w:vAlign w:val="center"/>
          </w:tcPr>
          <w:p w14:paraId="11A03BF7" w14:textId="77777777" w:rsidR="00D009E1" w:rsidRDefault="00C31DCC">
            <w:pPr>
              <w:spacing w:after="0" w:line="220" w:lineRule="auto"/>
              <w:ind w:left="-57" w:right="-57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Форма підсумкового контролю</w:t>
            </w:r>
          </w:p>
        </w:tc>
      </w:tr>
      <w:tr w:rsidR="00D009E1" w14:paraId="26F96519" w14:textId="77777777">
        <w:tc>
          <w:tcPr>
            <w:tcW w:w="805" w:type="dxa"/>
          </w:tcPr>
          <w:p w14:paraId="08070A43" w14:textId="77777777" w:rsidR="00D009E1" w:rsidRDefault="00C31DCC">
            <w:pPr>
              <w:spacing w:after="0" w:line="22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6405" w:type="dxa"/>
          </w:tcPr>
          <w:p w14:paraId="11215ACC" w14:textId="77777777" w:rsidR="00D009E1" w:rsidRDefault="00C31DCC">
            <w:pPr>
              <w:spacing w:after="0" w:line="22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989" w:type="dxa"/>
          </w:tcPr>
          <w:p w14:paraId="47A50F43" w14:textId="77777777" w:rsidR="00D009E1" w:rsidRDefault="00C31DCC">
            <w:pPr>
              <w:spacing w:after="0" w:line="22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</w:t>
            </w:r>
          </w:p>
        </w:tc>
        <w:tc>
          <w:tcPr>
            <w:tcW w:w="1428" w:type="dxa"/>
          </w:tcPr>
          <w:p w14:paraId="22475E4D" w14:textId="77777777" w:rsidR="00D009E1" w:rsidRDefault="00C31DCC">
            <w:pPr>
              <w:spacing w:after="0" w:line="22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</w:tr>
      <w:tr w:rsidR="00D009E1" w14:paraId="79E9A2C2" w14:textId="77777777">
        <w:trPr>
          <w:trHeight w:val="92"/>
        </w:trPr>
        <w:tc>
          <w:tcPr>
            <w:tcW w:w="9627" w:type="dxa"/>
            <w:gridSpan w:val="4"/>
          </w:tcPr>
          <w:p w14:paraId="48A8419B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Обов’язкові компоненти освітньої програми</w:t>
            </w:r>
          </w:p>
        </w:tc>
      </w:tr>
      <w:tr w:rsidR="00D009E1" w14:paraId="20874F8E" w14:textId="77777777">
        <w:tc>
          <w:tcPr>
            <w:tcW w:w="805" w:type="dxa"/>
          </w:tcPr>
          <w:p w14:paraId="1315E94F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1</w:t>
            </w:r>
          </w:p>
        </w:tc>
        <w:tc>
          <w:tcPr>
            <w:tcW w:w="6405" w:type="dxa"/>
            <w:vAlign w:val="center"/>
          </w:tcPr>
          <w:p w14:paraId="4AA446DA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Методологія розробки ПЗ з основами інтелектуальної власності</w:t>
            </w:r>
          </w:p>
        </w:tc>
        <w:tc>
          <w:tcPr>
            <w:tcW w:w="989" w:type="dxa"/>
          </w:tcPr>
          <w:p w14:paraId="1B3EFA28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28" w:type="dxa"/>
          </w:tcPr>
          <w:p w14:paraId="5A0F85A7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екзамен</w:t>
            </w:r>
          </w:p>
        </w:tc>
      </w:tr>
      <w:tr w:rsidR="00D009E1" w14:paraId="56DD8823" w14:textId="77777777">
        <w:tc>
          <w:tcPr>
            <w:tcW w:w="805" w:type="dxa"/>
          </w:tcPr>
          <w:p w14:paraId="0203C60B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2</w:t>
            </w:r>
          </w:p>
        </w:tc>
        <w:tc>
          <w:tcPr>
            <w:tcW w:w="6405" w:type="dxa"/>
            <w:vAlign w:val="center"/>
          </w:tcPr>
          <w:p w14:paraId="65D14419" w14:textId="77777777" w:rsidR="00D009E1" w:rsidRDefault="006D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hyperlink r:id="rId12">
              <w:r w:rsidR="00C31DCC"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>Ділова іноземна мова</w:t>
              </w:r>
            </w:hyperlink>
          </w:p>
        </w:tc>
        <w:tc>
          <w:tcPr>
            <w:tcW w:w="989" w:type="dxa"/>
          </w:tcPr>
          <w:p w14:paraId="282E6474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28" w:type="dxa"/>
          </w:tcPr>
          <w:p w14:paraId="16D079CE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залік</w:t>
            </w:r>
          </w:p>
        </w:tc>
      </w:tr>
      <w:tr w:rsidR="00D009E1" w14:paraId="5C95DA09" w14:textId="77777777">
        <w:tc>
          <w:tcPr>
            <w:tcW w:w="805" w:type="dxa"/>
          </w:tcPr>
          <w:p w14:paraId="0BBC7851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3</w:t>
            </w:r>
          </w:p>
        </w:tc>
        <w:tc>
          <w:tcPr>
            <w:tcW w:w="6405" w:type="dxa"/>
            <w:vAlign w:val="center"/>
          </w:tcPr>
          <w:p w14:paraId="5860677C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Інтелектуальний аналіз даних та машинне навчання</w:t>
            </w:r>
          </w:p>
        </w:tc>
        <w:tc>
          <w:tcPr>
            <w:tcW w:w="989" w:type="dxa"/>
          </w:tcPr>
          <w:p w14:paraId="056ED266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28" w:type="dxa"/>
          </w:tcPr>
          <w:p w14:paraId="078A3813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екзамен</w:t>
            </w:r>
          </w:p>
        </w:tc>
      </w:tr>
      <w:tr w:rsidR="00D009E1" w14:paraId="69EBF79B" w14:textId="77777777">
        <w:tc>
          <w:tcPr>
            <w:tcW w:w="805" w:type="dxa"/>
            <w:vMerge w:val="restart"/>
          </w:tcPr>
          <w:p w14:paraId="7BDA80C1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4</w:t>
            </w:r>
          </w:p>
        </w:tc>
        <w:tc>
          <w:tcPr>
            <w:tcW w:w="6405" w:type="dxa"/>
            <w:vAlign w:val="center"/>
          </w:tcPr>
          <w:p w14:paraId="088A6520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Проєктування ПЗ інтелектуальних систем </w:t>
            </w:r>
          </w:p>
        </w:tc>
        <w:tc>
          <w:tcPr>
            <w:tcW w:w="989" w:type="dxa"/>
          </w:tcPr>
          <w:p w14:paraId="40563D97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28" w:type="dxa"/>
          </w:tcPr>
          <w:p w14:paraId="47858FD7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екзамен</w:t>
            </w:r>
          </w:p>
        </w:tc>
      </w:tr>
      <w:tr w:rsidR="00D009E1" w14:paraId="37E57B84" w14:textId="77777777">
        <w:tc>
          <w:tcPr>
            <w:tcW w:w="805" w:type="dxa"/>
            <w:vMerge/>
          </w:tcPr>
          <w:p w14:paraId="1C86E09C" w14:textId="77777777" w:rsidR="00D009E1" w:rsidRDefault="00D0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405" w:type="dxa"/>
            <w:vAlign w:val="center"/>
          </w:tcPr>
          <w:p w14:paraId="7D637857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Курсова робота</w:t>
            </w:r>
          </w:p>
        </w:tc>
        <w:tc>
          <w:tcPr>
            <w:tcW w:w="989" w:type="dxa"/>
          </w:tcPr>
          <w:p w14:paraId="6C0CA03B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28" w:type="dxa"/>
          </w:tcPr>
          <w:p w14:paraId="3B6BF6BD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захист</w:t>
            </w:r>
          </w:p>
        </w:tc>
      </w:tr>
      <w:tr w:rsidR="00D009E1" w14:paraId="2FF5521C" w14:textId="77777777">
        <w:tc>
          <w:tcPr>
            <w:tcW w:w="805" w:type="dxa"/>
          </w:tcPr>
          <w:p w14:paraId="79C03C09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5</w:t>
            </w:r>
          </w:p>
        </w:tc>
        <w:tc>
          <w:tcPr>
            <w:tcW w:w="6405" w:type="dxa"/>
            <w:vAlign w:val="center"/>
          </w:tcPr>
          <w:p w14:paraId="5ECC113D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Моделювання інформаційних  процесів</w:t>
            </w:r>
          </w:p>
        </w:tc>
        <w:tc>
          <w:tcPr>
            <w:tcW w:w="989" w:type="dxa"/>
          </w:tcPr>
          <w:p w14:paraId="55BE479F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28" w:type="dxa"/>
          </w:tcPr>
          <w:p w14:paraId="7FCE7F44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екзамен</w:t>
            </w:r>
          </w:p>
        </w:tc>
      </w:tr>
      <w:tr w:rsidR="00D009E1" w14:paraId="6B899981" w14:textId="77777777">
        <w:trPr>
          <w:trHeight w:val="506"/>
        </w:trPr>
        <w:tc>
          <w:tcPr>
            <w:tcW w:w="805" w:type="dxa"/>
          </w:tcPr>
          <w:p w14:paraId="715BC021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6</w:t>
            </w:r>
          </w:p>
        </w:tc>
        <w:tc>
          <w:tcPr>
            <w:tcW w:w="6405" w:type="dxa"/>
            <w:vAlign w:val="center"/>
          </w:tcPr>
          <w:p w14:paraId="67E6A886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Сучасні методи і технології розробки програмного</w:t>
            </w:r>
          </w:p>
          <w:p w14:paraId="16DC044F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сфері дизайну та індустрії моди</w:t>
            </w:r>
          </w:p>
        </w:tc>
        <w:tc>
          <w:tcPr>
            <w:tcW w:w="989" w:type="dxa"/>
          </w:tcPr>
          <w:p w14:paraId="119E0632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28" w:type="dxa"/>
          </w:tcPr>
          <w:p w14:paraId="7660682E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екзамен</w:t>
            </w:r>
          </w:p>
        </w:tc>
      </w:tr>
      <w:tr w:rsidR="00D009E1" w14:paraId="3BB540D0" w14:textId="77777777">
        <w:tc>
          <w:tcPr>
            <w:tcW w:w="805" w:type="dxa"/>
          </w:tcPr>
          <w:p w14:paraId="18D2E02E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7</w:t>
            </w:r>
          </w:p>
        </w:tc>
        <w:tc>
          <w:tcPr>
            <w:tcW w:w="6405" w:type="dxa"/>
            <w:vAlign w:val="center"/>
          </w:tcPr>
          <w:p w14:paraId="6CEEF0FE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Науково-дослідна практика</w:t>
            </w:r>
          </w:p>
        </w:tc>
        <w:tc>
          <w:tcPr>
            <w:tcW w:w="989" w:type="dxa"/>
          </w:tcPr>
          <w:p w14:paraId="25A02787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28" w:type="dxa"/>
          </w:tcPr>
          <w:p w14:paraId="0C192536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залік</w:t>
            </w:r>
          </w:p>
        </w:tc>
      </w:tr>
      <w:tr w:rsidR="00D009E1" w14:paraId="7DC38E32" w14:textId="77777777">
        <w:tc>
          <w:tcPr>
            <w:tcW w:w="805" w:type="dxa"/>
          </w:tcPr>
          <w:p w14:paraId="33844E3F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8</w:t>
            </w:r>
          </w:p>
        </w:tc>
        <w:tc>
          <w:tcPr>
            <w:tcW w:w="6405" w:type="dxa"/>
            <w:vAlign w:val="center"/>
          </w:tcPr>
          <w:p w14:paraId="75BA82D4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Переддипломна практика</w:t>
            </w:r>
          </w:p>
        </w:tc>
        <w:tc>
          <w:tcPr>
            <w:tcW w:w="989" w:type="dxa"/>
          </w:tcPr>
          <w:p w14:paraId="0F39E4D9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428" w:type="dxa"/>
          </w:tcPr>
          <w:p w14:paraId="3B0D069D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залік</w:t>
            </w:r>
          </w:p>
        </w:tc>
      </w:tr>
      <w:tr w:rsidR="00D009E1" w14:paraId="5C47B06C" w14:textId="77777777">
        <w:tc>
          <w:tcPr>
            <w:tcW w:w="805" w:type="dxa"/>
            <w:vAlign w:val="center"/>
          </w:tcPr>
          <w:p w14:paraId="52331A36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 9</w:t>
            </w:r>
          </w:p>
        </w:tc>
        <w:tc>
          <w:tcPr>
            <w:tcW w:w="6405" w:type="dxa"/>
            <w:vAlign w:val="center"/>
          </w:tcPr>
          <w:p w14:paraId="0D8161D0" w14:textId="77931719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Підготовка та захист кваліфікаційної роботи</w:t>
            </w:r>
          </w:p>
        </w:tc>
        <w:tc>
          <w:tcPr>
            <w:tcW w:w="989" w:type="dxa"/>
          </w:tcPr>
          <w:p w14:paraId="37921406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428" w:type="dxa"/>
          </w:tcPr>
          <w:p w14:paraId="7A16EB24" w14:textId="77777777" w:rsidR="00D009E1" w:rsidRDefault="00C31DCC">
            <w:pPr>
              <w:spacing w:after="0" w:line="240" w:lineRule="auto"/>
              <w:ind w:left="-107" w:right="-109" w:firstLine="10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захист</w:t>
            </w:r>
          </w:p>
        </w:tc>
      </w:tr>
      <w:tr w:rsidR="00D009E1" w14:paraId="4ED21F0E" w14:textId="77777777">
        <w:tc>
          <w:tcPr>
            <w:tcW w:w="7210" w:type="dxa"/>
            <w:gridSpan w:val="2"/>
          </w:tcPr>
          <w:p w14:paraId="45481240" w14:textId="77777777" w:rsidR="00D009E1" w:rsidRDefault="00C31D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Загальний обсяг обов’язкових освітніх компонентів</w:t>
            </w:r>
          </w:p>
        </w:tc>
        <w:tc>
          <w:tcPr>
            <w:tcW w:w="2417" w:type="dxa"/>
            <w:gridSpan w:val="2"/>
          </w:tcPr>
          <w:p w14:paraId="78F0F41E" w14:textId="77777777" w:rsidR="00D009E1" w:rsidRDefault="00C31DCC">
            <w:pPr>
              <w:spacing w:after="0" w:line="240" w:lineRule="auto"/>
              <w:ind w:firstLine="270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66</w:t>
            </w:r>
          </w:p>
        </w:tc>
      </w:tr>
      <w:tr w:rsidR="00D009E1" w14:paraId="4C4AD810" w14:textId="77777777">
        <w:tc>
          <w:tcPr>
            <w:tcW w:w="9627" w:type="dxa"/>
            <w:gridSpan w:val="4"/>
          </w:tcPr>
          <w:p w14:paraId="6DFE352C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Вибіркові компоненти освітньої програми</w:t>
            </w:r>
          </w:p>
        </w:tc>
      </w:tr>
      <w:tr w:rsidR="00D009E1" w14:paraId="63552EA0" w14:textId="77777777">
        <w:tc>
          <w:tcPr>
            <w:tcW w:w="805" w:type="dxa"/>
          </w:tcPr>
          <w:p w14:paraId="6E4FBA0C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ДВВ</w:t>
            </w:r>
          </w:p>
        </w:tc>
        <w:tc>
          <w:tcPr>
            <w:tcW w:w="6405" w:type="dxa"/>
          </w:tcPr>
          <w:p w14:paraId="03A14F35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Дисципліни вільного вибору здобувача вищої освіти</w:t>
            </w:r>
          </w:p>
        </w:tc>
        <w:tc>
          <w:tcPr>
            <w:tcW w:w="989" w:type="dxa"/>
            <w:shd w:val="clear" w:color="auto" w:fill="auto"/>
          </w:tcPr>
          <w:p w14:paraId="5E6846A5" w14:textId="77777777" w:rsidR="00D009E1" w:rsidRDefault="00C3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428" w:type="dxa"/>
            <w:shd w:val="clear" w:color="auto" w:fill="auto"/>
          </w:tcPr>
          <w:p w14:paraId="616B1017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залік</w:t>
            </w:r>
          </w:p>
        </w:tc>
      </w:tr>
      <w:tr w:rsidR="00D009E1" w14:paraId="0568EA76" w14:textId="77777777">
        <w:tc>
          <w:tcPr>
            <w:tcW w:w="7210" w:type="dxa"/>
            <w:gridSpan w:val="2"/>
          </w:tcPr>
          <w:p w14:paraId="55EA9C05" w14:textId="77777777" w:rsidR="00D009E1" w:rsidRDefault="00C31D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ЗАГАЛЬНИЙ ОБСЯГ ОСВІТНЬОЇ ПРОГРАМИ</w:t>
            </w:r>
          </w:p>
        </w:tc>
        <w:tc>
          <w:tcPr>
            <w:tcW w:w="2417" w:type="dxa"/>
            <w:gridSpan w:val="2"/>
          </w:tcPr>
          <w:p w14:paraId="24705B3D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   90</w:t>
            </w:r>
          </w:p>
        </w:tc>
      </w:tr>
    </w:tbl>
    <w:p w14:paraId="24F7664B" w14:textId="77777777" w:rsidR="00D009E1" w:rsidRDefault="00D009E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21C1247" w14:textId="77777777" w:rsidR="00D009E1" w:rsidRDefault="00D0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9F60F20" w14:textId="0E8CE664" w:rsidR="00D009E1" w:rsidRDefault="00C31DCC" w:rsidP="00004E9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2.2. Структурно-логічна схема підготовки магістрів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освітньо-професійної програми </w:t>
      </w:r>
      <w:r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 xml:space="preserve">Інженерія програмного забезпечення інтелектуальних систем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зі спеціальності </w:t>
      </w:r>
      <w:r w:rsidR="00B57A2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F</w:t>
      </w:r>
      <w:r w:rsidR="00B57A29" w:rsidRPr="00B57A29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DD39C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Інженерія програмного забезпечення</w:t>
      </w:r>
    </w:p>
    <w:p w14:paraId="4E6F303E" w14:textId="7D3461C7" w:rsidR="006168E1" w:rsidRDefault="006168E1" w:rsidP="00004E9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5D980501" w14:textId="22EE8B82" w:rsidR="006168E1" w:rsidRDefault="006168E1" w:rsidP="00004E9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FAF1696" w14:textId="64BB314C" w:rsidR="00D009E1" w:rsidRPr="006168E1" w:rsidRDefault="006168E1" w:rsidP="00616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  <w:lang w:eastAsia="uk-UA"/>
        </w:rPr>
        <w:drawing>
          <wp:inline distT="0" distB="0" distL="0" distR="0" wp14:anchorId="4F1603DD" wp14:editId="691894F5">
            <wp:extent cx="5204460" cy="463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8222" w14:textId="07E9E095" w:rsidR="00D009E1" w:rsidRDefault="00D009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5FE5309A" w14:textId="77777777" w:rsidR="00D009E1" w:rsidRDefault="00C3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3. Форма атестації здобувачів вищої освіти </w:t>
      </w:r>
    </w:p>
    <w:tbl>
      <w:tblPr>
        <w:tblStyle w:val="affb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804"/>
      </w:tblGrid>
      <w:tr w:rsidR="00D009E1" w14:paraId="44952174" w14:textId="77777777" w:rsidTr="00B57A29">
        <w:trPr>
          <w:trHeight w:val="151"/>
        </w:trPr>
        <w:tc>
          <w:tcPr>
            <w:tcW w:w="2864" w:type="dxa"/>
          </w:tcPr>
          <w:p w14:paraId="76867F93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Форми атестації здобувачів вищої освіти</w:t>
            </w:r>
          </w:p>
        </w:tc>
        <w:tc>
          <w:tcPr>
            <w:tcW w:w="6804" w:type="dxa"/>
          </w:tcPr>
          <w:p w14:paraId="20D91F5E" w14:textId="77777777" w:rsidR="00D009E1" w:rsidRDefault="00C3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Атестація випускника освітньої програми проводиться у формі публічного захисту кваліфікаційної роботи.</w:t>
            </w:r>
          </w:p>
        </w:tc>
      </w:tr>
      <w:tr w:rsidR="00D009E1" w14:paraId="304BEED0" w14:textId="77777777" w:rsidTr="00B57A29">
        <w:trPr>
          <w:trHeight w:val="151"/>
        </w:trPr>
        <w:tc>
          <w:tcPr>
            <w:tcW w:w="2864" w:type="dxa"/>
          </w:tcPr>
          <w:p w14:paraId="283143D9" w14:textId="77777777" w:rsidR="00D009E1" w:rsidRDefault="00C31DCC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Вимоги до</w:t>
            </w:r>
          </w:p>
          <w:p w14:paraId="0504941B" w14:textId="77777777" w:rsidR="00D009E1" w:rsidRDefault="00C3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кваліфікаційної роботи</w:t>
            </w:r>
          </w:p>
        </w:tc>
        <w:tc>
          <w:tcPr>
            <w:tcW w:w="6804" w:type="dxa"/>
          </w:tcPr>
          <w:p w14:paraId="1BB29319" w14:textId="77777777" w:rsidR="00D009E1" w:rsidRDefault="00C31DCC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Кваліфікаційна робота передбачає розв’язання складного спеціалізованого завдання або практичної задачі інженерії програмного забезпечення, що характеризуються комплексністю та невизначеністю умов, із застосуванням теорій та методів інформаційних технологій.</w:t>
            </w:r>
          </w:p>
          <w:p w14:paraId="2CC1DDE8" w14:textId="77777777" w:rsidR="00D009E1" w:rsidRDefault="00C31DCC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 кваліфікаційній роботі не має бути академічного плагіату, фальсифікацій та фабрикації.</w:t>
            </w:r>
          </w:p>
          <w:p w14:paraId="246ACD1F" w14:textId="77777777" w:rsidR="00D009E1" w:rsidRDefault="00C31DCC" w:rsidP="00B57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Кваліфікаційна робота має бути оприлюднена на офіційному сайті КНУТД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репозитарії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</w:tbl>
    <w:p w14:paraId="0D17C4D0" w14:textId="77777777" w:rsidR="00B57A29" w:rsidRDefault="00B57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14:paraId="0AA38D42" w14:textId="77777777" w:rsidR="00B57A29" w:rsidRDefault="00B57A29">
      <w:pPr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br w:type="page"/>
      </w:r>
    </w:p>
    <w:p w14:paraId="517307C8" w14:textId="77777777" w:rsidR="0064266F" w:rsidRDefault="00C31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 xml:space="preserve">4. Матриця відповідності програмних компетентностей </w:t>
      </w:r>
    </w:p>
    <w:p w14:paraId="0AF040D9" w14:textId="25D40290" w:rsidR="00D009E1" w:rsidRDefault="00C31D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компонентам освітньої програми </w:t>
      </w:r>
    </w:p>
    <w:tbl>
      <w:tblPr>
        <w:tblStyle w:val="affc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10"/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0"/>
        <w:gridCol w:w="511"/>
        <w:gridCol w:w="510"/>
        <w:gridCol w:w="510"/>
        <w:gridCol w:w="511"/>
      </w:tblGrid>
      <w:tr w:rsidR="00E40FD3" w:rsidRPr="00B57A29" w14:paraId="0601879B" w14:textId="4359D200" w:rsidTr="00C33596">
        <w:trPr>
          <w:cantSplit/>
          <w:trHeight w:val="7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F48B0A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86E00A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ЗК 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4DBE9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ЗК 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949FD6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ЗК 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C4A298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ЗК 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9E707E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ЗК 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4E725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85EC12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BE2E4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032FE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522315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18DF3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38A4F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1E4D7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8F6424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 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DA0F75" w14:textId="5A1D8B2A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ФК10</w:t>
            </w:r>
          </w:p>
        </w:tc>
      </w:tr>
      <w:tr w:rsidR="00E40FD3" w:rsidRPr="00B57A29" w14:paraId="39300C60" w14:textId="338FE3F4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0693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F0E5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6392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C4D6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15B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F9E0" w14:textId="0F606E12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04C" w14:textId="5ED9E4F5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E6BF" w14:textId="4D640799" w:rsidR="00E40FD3" w:rsidRPr="00B57A29" w:rsidRDefault="00A562E5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DA3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1E4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1968" w14:textId="6DEDE9D2" w:rsidR="00E40FD3" w:rsidRPr="00B57A29" w:rsidRDefault="00A562E5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95DB" w14:textId="25F0B869" w:rsidR="00E40FD3" w:rsidRPr="00B57A29" w:rsidRDefault="00A562E5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BBB1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3392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1957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E96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40FD3" w:rsidRPr="00B57A29" w14:paraId="290FAB2B" w14:textId="668FAFA5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9CB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CF4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7BC2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C9E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33BC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746A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411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B46F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F25F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FD80" w14:textId="76A8BA46" w:rsidR="00E40FD3" w:rsidRPr="00B57A29" w:rsidRDefault="00C47C9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1348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8DB2" w14:textId="585B55E4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A5A8" w14:textId="4157BF6C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626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71E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3DD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40FD3" w:rsidRPr="00B57A29" w14:paraId="5E876F68" w14:textId="3B1BF07F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C9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B095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0073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F7B8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33A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218E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16C8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A76" w14:textId="5E97CD71" w:rsidR="00E40FD3" w:rsidRPr="00B57A29" w:rsidRDefault="00C47C9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B89B" w14:textId="30C46135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070C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310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8375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124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6931" w14:textId="28DA1536" w:rsidR="00E40FD3" w:rsidRPr="00B57A29" w:rsidRDefault="00C47C9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4F98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0E3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40FD3" w:rsidRPr="00B57A29" w14:paraId="3500372E" w14:textId="49BCBBF5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5E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99BF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F1E8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09A1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FB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6616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40B8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ADE1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852E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F388" w14:textId="4F7D9190" w:rsidR="00E40FD3" w:rsidRPr="00B57A29" w:rsidRDefault="00C47C9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5644" w14:textId="0E83198C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2878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8585" w14:textId="4E65494A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7F4" w14:textId="6AE9E771" w:rsidR="00E40FD3" w:rsidRPr="00B57A29" w:rsidRDefault="00C47C9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E745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8DA1" w14:textId="14C988D5" w:rsidR="00E40FD3" w:rsidRPr="00B57A29" w:rsidRDefault="00CA6B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</w:tr>
      <w:tr w:rsidR="00E40FD3" w:rsidRPr="00B57A29" w14:paraId="757C5AE9" w14:textId="19DD3B59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5E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4E3C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10F1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A96C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4CB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7A20" w14:textId="4583F622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F73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CFB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7201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833A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335F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7B2F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9257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EC66" w14:textId="5D589A29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C1E5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8159" w14:textId="049B4387" w:rsidR="00E40FD3" w:rsidRPr="00B57A29" w:rsidRDefault="00CA6B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</w:tr>
      <w:tr w:rsidR="00E40FD3" w:rsidRPr="00B57A29" w14:paraId="07DCE285" w14:textId="7A812020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8C1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1F8C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209E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104F" w14:textId="44FA5BDE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8868" w14:textId="29DEA30D" w:rsidR="00E40FD3" w:rsidRPr="00B57A29" w:rsidRDefault="00A562E5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D239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C9BF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7395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1B1B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DF0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603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B86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B5E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62F" w14:textId="53F148A1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5A74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61F0" w14:textId="3334242E" w:rsidR="00E40FD3" w:rsidRPr="00B57A29" w:rsidRDefault="00CA6B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</w:tr>
      <w:tr w:rsidR="00E40FD3" w:rsidRPr="00B57A29" w14:paraId="1D785255" w14:textId="774C06D5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BBA5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CAE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0A7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DE29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9DB1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E21" w14:textId="00FF018D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CEC4" w14:textId="3A593AA6" w:rsidR="00A562E5" w:rsidRPr="00B57A29" w:rsidRDefault="00A562E5" w:rsidP="00A5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E036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5B7F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0150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1C4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F54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8CAF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073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9E0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00A1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40FD3" w:rsidRPr="00B57A29" w14:paraId="3C59CA5A" w14:textId="66B80604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93A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D172" w14:textId="515AA319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F847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8AEB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2C04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CB4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EAC6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831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45D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FA7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5D7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B06F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73EC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DB95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BB78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A603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40FD3" w:rsidRPr="00B57A29" w14:paraId="6CB959BA" w14:textId="6BACA3C5" w:rsidTr="00C335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BDC7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6864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9C9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C78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F960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B349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870" w14:textId="30C51CB9" w:rsidR="00E40FD3" w:rsidRPr="00B57A29" w:rsidRDefault="00DA1B2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E056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204D" w14:textId="0DDA5FD6" w:rsidR="00E40FD3" w:rsidRPr="00B57A29" w:rsidRDefault="00DA1B2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1ABD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ACBC" w14:textId="32F47228" w:rsidR="00E40FD3" w:rsidRPr="00B57A29" w:rsidRDefault="00DA1B2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D9A" w14:textId="0DE2F342" w:rsidR="00E40FD3" w:rsidRPr="00B57A29" w:rsidRDefault="00DA1B2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169A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DAA0" w14:textId="6CE6C129" w:rsidR="00E40FD3" w:rsidRPr="00B57A29" w:rsidRDefault="00DA1B29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0D4E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9EDF" w14:textId="2CC0B9FB" w:rsidR="00E40FD3" w:rsidRPr="00B57A29" w:rsidRDefault="00CA6BD7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</w:tr>
    </w:tbl>
    <w:p w14:paraId="1DB42018" w14:textId="77777777" w:rsidR="00D009E1" w:rsidRDefault="00D009E1" w:rsidP="00B57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793349" w14:textId="77777777" w:rsidR="0064266F" w:rsidRDefault="00C31DCC" w:rsidP="00B57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Матриця забезпечення програмних результатів навчання </w:t>
      </w:r>
    </w:p>
    <w:p w14:paraId="0D1AE063" w14:textId="6BAFC72E" w:rsidR="00D009E1" w:rsidRDefault="00C31DCC" w:rsidP="00B57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відповідними компонентами освітньої програми </w:t>
      </w:r>
    </w:p>
    <w:tbl>
      <w:tblPr>
        <w:tblStyle w:val="affd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</w:tblGrid>
      <w:tr w:rsidR="00E40FD3" w:rsidRPr="00B57A29" w14:paraId="24503C5A" w14:textId="2E735482" w:rsidTr="00C33596">
        <w:trPr>
          <w:cantSplit/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1EE56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532CB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E6ED80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3227DC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2FED0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A4F1A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D81BF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B4B8D4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238A6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816377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D1A219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447911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E54EC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0CEF3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418AD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7811A0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4917E5" w14:textId="77777777" w:rsidR="00E40FD3" w:rsidRPr="00B57A29" w:rsidRDefault="00E40FD3" w:rsidP="00E40FD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266DD3" w14:textId="77777777" w:rsidR="00E40FD3" w:rsidRPr="00B57A29" w:rsidRDefault="00E40FD3" w:rsidP="00E40FD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ПРН 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7DD46C" w14:textId="33EFE811" w:rsidR="00E40FD3" w:rsidRPr="00B57A29" w:rsidRDefault="00E40FD3" w:rsidP="00B57A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ПРН 18</w:t>
            </w:r>
          </w:p>
        </w:tc>
      </w:tr>
      <w:tr w:rsidR="00E40FD3" w:rsidRPr="00B57A29" w14:paraId="3AED0D6A" w14:textId="0B4AFADF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168C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C822" w14:textId="77777777" w:rsidR="00E40FD3" w:rsidRPr="00B57A29" w:rsidRDefault="00E40FD3" w:rsidP="009E1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A0EF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CFD6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0481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8CF" w14:textId="29745946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9F10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F5B0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48B6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5DE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8DC9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1F47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B6AB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89B9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629C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E3CB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CF4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604C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300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D3" w:rsidRPr="00B57A29" w14:paraId="038C75C6" w14:textId="0FBF545D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7220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0E91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B7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959F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E7E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76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874C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903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1017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20B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413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6B9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A4D2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CB87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F93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C29A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4A43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EA5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33B3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40FD3" w:rsidRPr="00B57A29" w14:paraId="1F7A60F6" w14:textId="3410318B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DAA3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716A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CF3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BE06" w14:textId="58898362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9431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F57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68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AADB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766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26D9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4804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C4F4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9616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B4D7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76B1" w14:textId="2C01F255" w:rsidR="00E40FD3" w:rsidRPr="00B57A29" w:rsidRDefault="00AD178E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554B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4C9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BB5C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8154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D3" w:rsidRPr="00B57A29" w14:paraId="46DD6050" w14:textId="5AF35991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B1C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AE6D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497C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B99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98AB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BB06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CC65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F1CC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CDF1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5E2F" w14:textId="4C322C6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0BCC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4B2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F4C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8B06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547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F81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058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F8B1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F8CD" w14:textId="5FAC0D49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D3" w:rsidRPr="00B57A29" w14:paraId="3B84876D" w14:textId="13B8A43F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B7E0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EBE8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3D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8BF" w14:textId="7C68D899" w:rsidR="00E40FD3" w:rsidRPr="00B57A29" w:rsidRDefault="00AD178E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215" w14:textId="7AB672DF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2A5" w14:textId="28B4B4BB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56E4" w14:textId="7C0F572D" w:rsidR="00E40FD3" w:rsidRPr="00B57A29" w:rsidRDefault="00AD178E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F3A" w14:textId="47AF7C03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C8F6" w14:textId="39B927A9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DDB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F108" w14:textId="63F163A8" w:rsidR="00E40FD3" w:rsidRPr="00B57A29" w:rsidRDefault="00AD178E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9BC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A29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71E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9CE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F3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943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9D1F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BB36" w14:textId="725AF022" w:rsidR="00E40FD3" w:rsidRPr="00B57A29" w:rsidRDefault="00CA6B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</w:tr>
      <w:tr w:rsidR="00E40FD3" w:rsidRPr="00B57A29" w14:paraId="385F526A" w14:textId="64F7D48A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047" w14:textId="77777777" w:rsidR="00E40FD3" w:rsidRPr="00B57A29" w:rsidRDefault="00E40FD3" w:rsidP="009E11D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E246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24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4F9A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B2EA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B16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493B" w14:textId="219B3CCC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389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917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AA73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B140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DC49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B5E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79E0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2BC5" w14:textId="1EFA7B9D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A2F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279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D23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AEBE" w14:textId="074B161C" w:rsidR="00E40FD3" w:rsidRPr="00B57A29" w:rsidRDefault="00CA6B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</w:tr>
      <w:tr w:rsidR="00E40FD3" w:rsidRPr="00B57A29" w14:paraId="0A0C47E2" w14:textId="5FB9651F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87B2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3AE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2FCA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06FE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F101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7CB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7204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CEC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B10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6CF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5EBB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057" w14:textId="0C44DBF9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3396" w14:textId="1F1A4B96" w:rsidR="00E40FD3" w:rsidRPr="00B57A29" w:rsidRDefault="00AD178E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69B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6E8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F3AE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5FF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1CB0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35A5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40FD3" w:rsidRPr="00B57A29" w14:paraId="64D9DD9E" w14:textId="6D3BDD8B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892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6BF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F9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CAEF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0A91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B0D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B69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853E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D28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3502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6085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C381" w14:textId="7551D3D0" w:rsidR="00E40FD3" w:rsidRPr="00B57A29" w:rsidRDefault="00AD178E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0900" w14:textId="04DFE4FC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65F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1E64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C10A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6E3" w14:textId="77777777" w:rsidR="00E40FD3" w:rsidRPr="00B57A29" w:rsidRDefault="00E40FD3" w:rsidP="00E4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C87" w14:textId="77777777" w:rsidR="00E40FD3" w:rsidRPr="00B57A29" w:rsidRDefault="00E40FD3" w:rsidP="00E4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1F33" w14:textId="77777777" w:rsidR="00E40FD3" w:rsidRPr="00B57A29" w:rsidRDefault="00E40FD3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D3" w:rsidRPr="00B57A29" w14:paraId="3432B136" w14:textId="554CAB30" w:rsidTr="00C33596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E9CA" w14:textId="77777777" w:rsidR="00E40FD3" w:rsidRPr="00B57A29" w:rsidRDefault="00E40FD3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B9BB" w14:textId="6D3E33A0" w:rsidR="00E40FD3" w:rsidRPr="00B57A29" w:rsidRDefault="00DA02D7" w:rsidP="009E1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227B" w14:textId="3F24AE07" w:rsidR="00E40FD3" w:rsidRPr="00B57A29" w:rsidRDefault="00DA02D7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9EF" w14:textId="371726F1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C67" w14:textId="608DF268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871" w14:textId="54192EA8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4CC3" w14:textId="6505A2A7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BC64" w14:textId="7ABF08F7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2338" w14:textId="1F695FA7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DB7B" w14:textId="21348605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A1C" w14:textId="5CAF2027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E147" w14:textId="1E2059F1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7F9" w14:textId="24209C82" w:rsidR="00E40FD3" w:rsidRPr="00B57A29" w:rsidRDefault="00AD178E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381" w14:textId="0EB53236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D09B" w14:textId="66F3FD31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B4DB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1AC9" w14:textId="46817100" w:rsidR="00E40FD3" w:rsidRPr="00B57A29" w:rsidRDefault="00DA02D7" w:rsidP="00B57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7A26" w14:textId="77777777" w:rsidR="00E40FD3" w:rsidRPr="00B57A29" w:rsidRDefault="00E40FD3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B19" w14:textId="487AD780" w:rsidR="00E40FD3" w:rsidRPr="00B57A29" w:rsidRDefault="00DA02D7" w:rsidP="00B5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57A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*</w:t>
            </w:r>
          </w:p>
        </w:tc>
      </w:tr>
    </w:tbl>
    <w:p w14:paraId="17C5414E" w14:textId="77777777" w:rsidR="00D009E1" w:rsidRDefault="00D009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sectPr w:rsidR="00D009E1" w:rsidSect="001F7168">
      <w:headerReference w:type="default" r:id="rId14"/>
      <w:pgSz w:w="11906" w:h="16838"/>
      <w:pgMar w:top="851" w:right="851" w:bottom="851" w:left="1418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2CAF" w14:textId="77777777" w:rsidR="006D6C34" w:rsidRDefault="006D6C34">
      <w:pPr>
        <w:spacing w:after="0" w:line="240" w:lineRule="auto"/>
      </w:pPr>
      <w:r>
        <w:separator/>
      </w:r>
    </w:p>
  </w:endnote>
  <w:endnote w:type="continuationSeparator" w:id="0">
    <w:p w14:paraId="085C79F4" w14:textId="77777777" w:rsidR="006D6C34" w:rsidRDefault="006D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C695" w14:textId="77777777" w:rsidR="006D6C34" w:rsidRDefault="006D6C34">
      <w:pPr>
        <w:spacing w:after="0" w:line="240" w:lineRule="auto"/>
      </w:pPr>
      <w:r>
        <w:separator/>
      </w:r>
    </w:p>
  </w:footnote>
  <w:footnote w:type="continuationSeparator" w:id="0">
    <w:p w14:paraId="5E995BD6" w14:textId="77777777" w:rsidR="006D6C34" w:rsidRDefault="006D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CB52" w14:textId="5504ACCA" w:rsidR="005F3E3A" w:rsidRDefault="005F3E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596C1F">
      <w:rPr>
        <w:rFonts w:ascii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7B4"/>
    <w:multiLevelType w:val="multilevel"/>
    <w:tmpl w:val="EB42E6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FE6D56"/>
    <w:multiLevelType w:val="multilevel"/>
    <w:tmpl w:val="757EF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FC66FD"/>
    <w:multiLevelType w:val="multilevel"/>
    <w:tmpl w:val="704ED392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3" w15:restartNumberingAfterBreak="0">
    <w:nsid w:val="353911E3"/>
    <w:multiLevelType w:val="multilevel"/>
    <w:tmpl w:val="AE9063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D75F1E"/>
    <w:multiLevelType w:val="multilevel"/>
    <w:tmpl w:val="A0C8C0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7D6F11"/>
    <w:multiLevelType w:val="hybridMultilevel"/>
    <w:tmpl w:val="2B78E8C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595D"/>
    <w:multiLevelType w:val="multilevel"/>
    <w:tmpl w:val="2B3E6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E1"/>
    <w:rsid w:val="00004E90"/>
    <w:rsid w:val="00044332"/>
    <w:rsid w:val="000466CC"/>
    <w:rsid w:val="000E6780"/>
    <w:rsid w:val="00106824"/>
    <w:rsid w:val="001F7168"/>
    <w:rsid w:val="00272885"/>
    <w:rsid w:val="00336635"/>
    <w:rsid w:val="003810C0"/>
    <w:rsid w:val="003D5C08"/>
    <w:rsid w:val="00492CBD"/>
    <w:rsid w:val="00573BEE"/>
    <w:rsid w:val="00581F4E"/>
    <w:rsid w:val="00596C1F"/>
    <w:rsid w:val="005F3E3A"/>
    <w:rsid w:val="006168E1"/>
    <w:rsid w:val="00623F5A"/>
    <w:rsid w:val="00635D24"/>
    <w:rsid w:val="0064266F"/>
    <w:rsid w:val="00677FE3"/>
    <w:rsid w:val="006D6C34"/>
    <w:rsid w:val="007C12DA"/>
    <w:rsid w:val="008677F7"/>
    <w:rsid w:val="0087061E"/>
    <w:rsid w:val="00941C67"/>
    <w:rsid w:val="009C28E9"/>
    <w:rsid w:val="009E11D5"/>
    <w:rsid w:val="009E5C0A"/>
    <w:rsid w:val="00A141DE"/>
    <w:rsid w:val="00A32217"/>
    <w:rsid w:val="00A562E5"/>
    <w:rsid w:val="00A7200A"/>
    <w:rsid w:val="00AB45F1"/>
    <w:rsid w:val="00AD178E"/>
    <w:rsid w:val="00B36492"/>
    <w:rsid w:val="00B57A29"/>
    <w:rsid w:val="00BA159B"/>
    <w:rsid w:val="00BD0FA2"/>
    <w:rsid w:val="00C30CA6"/>
    <w:rsid w:val="00C31DCC"/>
    <w:rsid w:val="00C33596"/>
    <w:rsid w:val="00C47C99"/>
    <w:rsid w:val="00CA6BD7"/>
    <w:rsid w:val="00CF4EF1"/>
    <w:rsid w:val="00D009E1"/>
    <w:rsid w:val="00D525FE"/>
    <w:rsid w:val="00D81742"/>
    <w:rsid w:val="00DA02D7"/>
    <w:rsid w:val="00DA1B29"/>
    <w:rsid w:val="00DD39CE"/>
    <w:rsid w:val="00E01C6A"/>
    <w:rsid w:val="00E35381"/>
    <w:rsid w:val="00E40FD3"/>
    <w:rsid w:val="00E612A8"/>
    <w:rsid w:val="00F26DF9"/>
    <w:rsid w:val="00F30D50"/>
    <w:rsid w:val="00F47695"/>
    <w:rsid w:val="00F94EAF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B9A2"/>
  <w15:docId w15:val="{6CC49658-5E65-4554-8538-BAA0180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6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5">
    <w:name w:val="Назва Знак"/>
    <w:link w:val="a3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4">
    <w:name w:val="Subtitle"/>
    <w:basedOn w:val="a"/>
    <w:next w:val="a"/>
    <w:link w:val="a8"/>
    <w:pPr>
      <w:spacing w:after="0" w:line="240" w:lineRule="auto"/>
    </w:pPr>
    <w:rPr>
      <w:i/>
      <w:color w:val="4472C4"/>
      <w:sz w:val="24"/>
      <w:szCs w:val="24"/>
    </w:rPr>
  </w:style>
  <w:style w:type="character" w:customStyle="1" w:styleId="a8">
    <w:name w:val="Підзаголовок Знак"/>
    <w:link w:val="a4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20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rsid w:val="002757B4"/>
    <w:pPr>
      <w:suppressAutoHyphens/>
      <w:ind w:leftChars="-1" w:left="708" w:hangingChars="1" w:hanging="1"/>
      <w:textDirection w:val="btLr"/>
      <w:textAlignment w:val="top"/>
      <w:outlineLvl w:val="0"/>
    </w:pPr>
    <w:rPr>
      <w:rFonts w:eastAsia="Calibri"/>
      <w:position w:val="-1"/>
    </w:rPr>
  </w:style>
  <w:style w:type="character" w:customStyle="1" w:styleId="16">
    <w:name w:val="Незакрита згадка1"/>
    <w:basedOn w:val="a0"/>
    <w:uiPriority w:val="99"/>
    <w:semiHidden/>
    <w:unhideWhenUsed/>
    <w:rsid w:val="00F539F7"/>
    <w:rPr>
      <w:color w:val="605E5C"/>
      <w:shd w:val="clear" w:color="auto" w:fill="E1DFDD"/>
    </w:r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results_monitoring/1bak/174ba/rec1_174ba_2023.pd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grsCZ0faMA58LOrMpxj33l6D2opy0ZF/view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nutd.edu.ua/files/ekts/results_monitoring/1bak/174ba/rec1_174ba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files/ekts/results_monitoring/1bak/174ba/rec5_174ba_202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/YPzNrl2PcNThvnd1ypoXmK7A==">CgMxLjAyDmguYW1samY1bG15MzNjOAByITFxYmR0TkhPV2JHcTZxNjVCZ0NpaENvM1RsVDVXc3l0Ng==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2758</Words>
  <Characters>15723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dcterms:created xsi:type="dcterms:W3CDTF">2025-05-01T07:41:00Z</dcterms:created>
  <dcterms:modified xsi:type="dcterms:W3CDTF">2025-05-01T09:13:00Z</dcterms:modified>
</cp:coreProperties>
</file>