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tabs>
          <w:tab w:val="left" w:leader="none" w:pos="1620"/>
        </w:tabs>
        <w:spacing w:after="0" w:line="240" w:lineRule="auto"/>
        <w:jc w:val="right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ПРОЄКТ</w:t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1620"/>
        </w:tabs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КИЇВСЬКИЙ НАЦІОНАЛЬНИЙ УНІВЕРСИТЕТ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ТЕХНОЛОГІЙ ТА ДИЗАЙНУ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9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ЗАТВЕРДЖЕНО ВЧЕНОЮ РАДОЮ</w:t>
      </w:r>
    </w:p>
    <w:p w:rsidR="00000000" w:rsidDel="00000000" w:rsidP="00000000" w:rsidRDefault="00000000" w:rsidRPr="00000000" w14:paraId="0000000B">
      <w:pPr>
        <w:spacing w:after="0" w:line="360" w:lineRule="auto"/>
        <w:ind w:left="524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 Вченої ради КНУТД</w:t>
      </w:r>
    </w:p>
    <w:p w:rsidR="00000000" w:rsidDel="00000000" w:rsidP="00000000" w:rsidRDefault="00000000" w:rsidRPr="00000000" w14:paraId="0000000C">
      <w:pPr>
        <w:spacing w:after="0" w:before="24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 Іван ГРИЩЕНКО</w:t>
      </w:r>
    </w:p>
    <w:p w:rsidR="00000000" w:rsidDel="00000000" w:rsidP="00000000" w:rsidRDefault="00000000" w:rsidRPr="00000000" w14:paraId="0000000D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(протокол  від «___»  _________ 2025 р., № __)</w:t>
      </w:r>
    </w:p>
    <w:p w:rsidR="00000000" w:rsidDel="00000000" w:rsidP="00000000" w:rsidRDefault="00000000" w:rsidRPr="00000000" w14:paraId="0000000E">
      <w:pPr>
        <w:spacing w:after="0" w:line="240" w:lineRule="auto"/>
        <w:ind w:left="524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32"/>
          <w:szCs w:val="32"/>
          <w:rtl w:val="0"/>
        </w:rPr>
        <w:t xml:space="preserve">ОСВІТНЬО-ПРОФЕСІЙНА ПРОГРАМА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ЦИФРОВЕ МИСТЕЦТВО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</w:t>
      </w:r>
    </w:p>
    <w:p w:rsidR="00000000" w:rsidDel="00000000" w:rsidP="00000000" w:rsidRDefault="00000000" w:rsidRPr="00000000" w14:paraId="00000018">
      <w:pPr>
        <w:keepNext w:val="1"/>
        <w:tabs>
          <w:tab w:val="left" w:leader="none" w:pos="-1134"/>
        </w:tabs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ffff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назва освітньої програми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ffff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Рівень вищої освіти 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перший (бакалаврський)_____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Ступінь вищої освіти 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бакалавр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                                                                              (назва ступеня вищої освіти)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Галузь знань 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02 Культура і мистецтво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</w:t>
        <w:tab/>
        <w:tab/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  (шифр і найменування галузі знань)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Спеціальність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023 Образотворче мистецтво, декоративне мистецтво, реставрація_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(код і найменування спеціальності)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Кваліфікація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бакалавр Образотворчого мистецтва, декоративного мистецтва, реставрації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(скорочена назва освітньої кваліфікації)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538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4536"/>
        <w:jc w:val="both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4"/>
          <w:szCs w:val="24"/>
          <w:rtl w:val="0"/>
        </w:rPr>
        <w:t xml:space="preserve">Освітня програма вводиться в дію з ___ 2017 р.</w:t>
      </w:r>
    </w:p>
    <w:p w:rsidR="00000000" w:rsidDel="00000000" w:rsidP="00000000" w:rsidRDefault="00000000" w:rsidRPr="00000000" w14:paraId="00000028">
      <w:pPr>
        <w:spacing w:after="0" w:line="360" w:lineRule="auto"/>
        <w:ind w:firstLine="4536"/>
        <w:jc w:val="both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4"/>
          <w:szCs w:val="24"/>
          <w:rtl w:val="0"/>
        </w:rPr>
        <w:t xml:space="preserve">(</w:t>
      </w:r>
    </w:p>
    <w:p w:rsidR="00000000" w:rsidDel="00000000" w:rsidP="00000000" w:rsidRDefault="00000000" w:rsidRPr="00000000" w14:paraId="00000029">
      <w:pPr>
        <w:spacing w:after="0" w:line="360" w:lineRule="auto"/>
        <w:ind w:firstLine="4536"/>
        <w:jc w:val="both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firstLine="453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Київ 2025 р.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ЛИСТ ПОГОДЖЕННЯ</w:t>
      </w:r>
    </w:p>
    <w:p w:rsidR="00000000" w:rsidDel="00000000" w:rsidP="00000000" w:rsidRDefault="00000000" w:rsidRPr="00000000" w14:paraId="00000031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освітньо-професійної програми 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ЦИФРОВЕ МИСТЕЦТВО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33">
      <w:pPr>
        <w:keepNext w:val="1"/>
        <w:tabs>
          <w:tab w:val="left" w:leader="none" w:pos="-1134"/>
        </w:tabs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ffff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назва освітньої програми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ffff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Рівень вищої освіти 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перший (бакалаврський)__________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Ступінь вищої освіти 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бакалавр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Галузь знань 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02 Культура і мистецтво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Спеціальність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023 Образотворче мистецтво, декоративне мистецтво, реставрація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Проректор з наукової та міжнародної діяльності</w:t>
      </w:r>
    </w:p>
    <w:p w:rsidR="00000000" w:rsidDel="00000000" w:rsidP="00000000" w:rsidRDefault="00000000" w:rsidRPr="00000000" w14:paraId="0000003B">
      <w:pPr>
        <w:tabs>
          <w:tab w:val="left" w:leader="none" w:pos="4536"/>
        </w:tabs>
        <w:spacing w:after="0" w:before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4536"/>
        </w:tabs>
        <w:spacing w:after="0" w:before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   _________________ Людмила ГАНУЩАК-ЄФІМЕНКО</w:t>
      </w:r>
    </w:p>
    <w:p w:rsidR="00000000" w:rsidDel="00000000" w:rsidP="00000000" w:rsidRDefault="00000000" w:rsidRPr="00000000" w14:paraId="0000003D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708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різвище)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Обговорено та рекомендовано на засіданні кафедри цифрового мистецтва, протокол від ___________________  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27 січня 2022 року № 10.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Завідувач кафедри  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Антоніна ДУБРІВНА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426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Гарант освітньо-професійної програми  </w:t>
      </w:r>
    </w:p>
    <w:p w:rsidR="00000000" w:rsidDel="00000000" w:rsidP="00000000" w:rsidRDefault="00000000" w:rsidRPr="00000000" w14:paraId="00000048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 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Олеся РИБЧЕНКО</w:t>
      </w:r>
    </w:p>
    <w:p w:rsidR="00000000" w:rsidDel="00000000" w:rsidP="00000000" w:rsidRDefault="00000000" w:rsidRPr="00000000" w14:paraId="00000049">
      <w:pPr>
        <w:spacing w:after="0"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Введено в дію наказом КНУТД від «___» квітня 2021 року, № ___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Введено в дію наказом КНУТД від «___» ______ 2025  року № ___.</w:t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ПЕРЕДМОВА</w:t>
      </w:r>
    </w:p>
    <w:p w:rsidR="00000000" w:rsidDel="00000000" w:rsidP="00000000" w:rsidRDefault="00000000" w:rsidRPr="00000000" w14:paraId="00000057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РОЗРОБЛЕНО: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Київський національний університет технологій та дизайну</w:t>
      </w:r>
    </w:p>
    <w:p w:rsidR="00000000" w:rsidDel="00000000" w:rsidP="00000000" w:rsidRDefault="00000000" w:rsidRPr="00000000" w14:paraId="00000058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РОЗРОБНИКИ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59">
      <w:pPr>
        <w:spacing w:after="0" w:line="240" w:lineRule="auto"/>
        <w:ind w:right="28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Гарант освітньої програми Рибченко Олеся Григорівна, д. філос., доцент кафедри цифрового мистецтва Київського національного університету технологій та дизайну.</w:t>
      </w:r>
    </w:p>
    <w:p w:rsidR="00000000" w:rsidDel="00000000" w:rsidP="00000000" w:rsidRDefault="00000000" w:rsidRPr="00000000" w14:paraId="0000005A">
      <w:pPr>
        <w:spacing w:after="0" w:line="240" w:lineRule="auto"/>
        <w:ind w:right="28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right="28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Члени робочої групи: </w:t>
      </w:r>
    </w:p>
    <w:p w:rsidR="00000000" w:rsidDel="00000000" w:rsidP="00000000" w:rsidRDefault="00000000" w:rsidRPr="00000000" w14:paraId="0000005C">
      <w:pPr>
        <w:spacing w:after="0" w:line="240" w:lineRule="auto"/>
        <w:ind w:right="28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Безугла Руслана Іванівна, д. мист., доц., зав. каф. графічного дизайну Київського національного університету технологій та дизайну.</w:t>
      </w:r>
    </w:p>
    <w:p w:rsidR="00000000" w:rsidDel="00000000" w:rsidP="00000000" w:rsidRDefault="00000000" w:rsidRPr="00000000" w14:paraId="0000005D">
      <w:pPr>
        <w:spacing w:after="0" w:line="240" w:lineRule="auto"/>
        <w:ind w:right="28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Дубрівна Антоніна Петрівна, к. мист., доц., зав. каф. цифрового мистецтва Київського національного університету технологій та дизайну.</w:t>
      </w:r>
    </w:p>
    <w:p w:rsidR="00000000" w:rsidDel="00000000" w:rsidP="00000000" w:rsidRDefault="00000000" w:rsidRPr="00000000" w14:paraId="0000005E">
      <w:pPr>
        <w:tabs>
          <w:tab w:val="left" w:leader="none" w:pos="5775"/>
        </w:tabs>
        <w:spacing w:after="0" w:line="240" w:lineRule="auto"/>
        <w:ind w:right="28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Чернявський Володимир Георгійович, д. арх., проф., професор кафедри теорії, історії архітектури та синтезу мистецтв Національної академії образотворчого мистецтва і архітектури.</w:t>
      </w:r>
    </w:p>
    <w:p w:rsidR="00000000" w:rsidDel="00000000" w:rsidP="00000000" w:rsidRDefault="00000000" w:rsidRPr="00000000" w14:paraId="0000005F">
      <w:pPr>
        <w:spacing w:after="0" w:line="240" w:lineRule="auto"/>
        <w:ind w:right="28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Волошко Марина Олександрівна, здобувач освіти, гр. БЦМ-23 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0</wp:posOffset>
                </wp:positionV>
                <wp:extent cx="499110" cy="524510"/>
                <wp:effectExtent b="0" l="0" r="0" t="0"/>
                <wp:wrapNone/>
                <wp:docPr id="78288524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34545" y="3555845"/>
                          <a:ext cx="42291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0</wp:posOffset>
                </wp:positionV>
                <wp:extent cx="499110" cy="524510"/>
                <wp:effectExtent b="0" l="0" r="0" t="0"/>
                <wp:wrapNone/>
                <wp:docPr id="7828852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524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0</wp:posOffset>
                </wp:positionV>
                <wp:extent cx="537210" cy="562610"/>
                <wp:effectExtent b="0" l="0" r="0" t="0"/>
                <wp:wrapNone/>
                <wp:docPr id="78288523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34545" y="3555845"/>
                          <a:ext cx="42291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0</wp:posOffset>
                </wp:positionV>
                <wp:extent cx="537210" cy="562610"/>
                <wp:effectExtent b="0" l="0" r="0" t="0"/>
                <wp:wrapNone/>
                <wp:docPr id="78288523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10" cy="562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spacing w:after="240" w:line="240" w:lineRule="auto"/>
        <w:ind w:hanging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line="240" w:lineRule="auto"/>
        <w:ind w:hanging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line="240" w:lineRule="auto"/>
        <w:ind w:hanging="142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Профіль освітньо-професійної програми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Цифрове мистецтво</w:t>
      </w:r>
    </w:p>
    <w:tbl>
      <w:tblPr>
        <w:tblStyle w:val="Table1"/>
        <w:tblW w:w="10004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9"/>
        <w:gridCol w:w="1235"/>
        <w:gridCol w:w="6520"/>
        <w:tblGridChange w:id="0">
          <w:tblGrid>
            <w:gridCol w:w="2249"/>
            <w:gridCol w:w="1235"/>
            <w:gridCol w:w="6520"/>
          </w:tblGrid>
        </w:tblGridChange>
      </w:tblGrid>
      <w:tr>
        <w:trPr>
          <w:cantSplit w:val="0"/>
          <w:trHeight w:val="10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1.1 – Загальна інформація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Повна назва закладу вищої освіти та структурного підрозділу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Київський національний університет технологій та дизайну,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кафедра  цифрового мистецтва.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ind w:right="34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Рівень вищої освіти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перший (бакалаврський)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34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 кваліфікація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з образотворчого мистецтва, декоративного мистецтва, реставрації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34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Кваліфікація в дипломі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Ступінь вищої освіти – бакалавр.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Спеціальність –  023 Образотворче мистецтво, декоративне мистецтво, реставрація.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Освітня програма – Цифрове мистецтво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Тип диплому та обсяг освітньої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 бакалавра, одиничний, 240 кредитів ЄКТС.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здобуття вищої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Денна, заочна.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Наявність акредитації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Цикл/рівень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Національна рамка кваліфікацій України – 6 рівень.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Передумови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Повна загальна середня освіта, ступінь «фаховий молодший бакалавр» або ступінь «молодший бакалавр» (освітньо-кваліфікаційний рівень «молодший спеціаліст»).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Відповідно до Стандарту вищої освіти за спеціальністю на базі ступеня «молодший бакалавр» (освітньо-кваліфікаційного рівня «молодший спеціаліст») Університет визнає та перезараховує кредити ЄКТС, отримані в межах попередньої освітньої програми підготовки молодшого бакалавра (молодшого спеціаліста).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Мова(и) викладання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Українська.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Строк дії сертифіката про  акредитацію освітньої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Інтернет-адреса постійного розміщення опису освітньої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single"/>
                  <w:rtl w:val="0"/>
                </w:rPr>
                <w:t xml:space="preserve">http://knutd.edu.ua/ekts/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1.2 – Мета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Програма розроблена відповідно до місії та стратегії університету. Метою програми є підготовка бакалаврів образотворчого мистецтва, декоративного мистецтва, реставрації, які володіють теоретичними знаннями, практичними уміннями та навичками, достатніми для успішного здійснення професійної діяльності у художній творчості, здатних володіти актуальними методами створення цілісного візуального продукту з урахуванням сучасних вимог до його естетично-функціональної складової.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1.3 – Характеристика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 область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tabs>
                <w:tab w:val="left" w:leader="none" w:pos="30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Об’єкт: цілісний продукт предметно-просторового та візуального середовища.</w:t>
            </w:r>
          </w:p>
          <w:p w:rsidR="00000000" w:rsidDel="00000000" w:rsidP="00000000" w:rsidRDefault="00000000" w:rsidRPr="00000000" w14:paraId="000000A0">
            <w:pPr>
              <w:shd w:fill="ffffff" w:val="clear"/>
              <w:tabs>
                <w:tab w:val="left" w:leader="none" w:pos="7"/>
                <w:tab w:val="left" w:leader="none" w:pos="14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Цілі навчання: формування фахівців, здатних розв’язувати складні спеціалізовані задачі та практичні проблеми у галузі образотворчого мистецтва, декоративного мистецтва, реставрації творів мистецтва або у процесі навчання, що передбачає застосування певних теорій, положень і методів мистецької діяльності та характеризується певною невизначеністю умов.</w:t>
            </w:r>
          </w:p>
          <w:p w:rsidR="00000000" w:rsidDel="00000000" w:rsidP="00000000" w:rsidRDefault="00000000" w:rsidRPr="00000000" w14:paraId="000000A1">
            <w:pPr>
              <w:shd w:fill="ffffff" w:val="clear"/>
              <w:tabs>
                <w:tab w:val="left" w:leader="none" w:pos="7"/>
                <w:tab w:val="left" w:leader="none" w:pos="14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зміст предметної галузі: поняття, концепції, принципи, еволюція образотворчого мистецтва, декоративного мистецтва, реставрації творів мистецтва; опис, аналіз, витлумачення, атрибуція мистецьких творів та шкіл мистецтва.</w:t>
            </w:r>
          </w:p>
          <w:p w:rsidR="00000000" w:rsidDel="00000000" w:rsidP="00000000" w:rsidRDefault="00000000" w:rsidRPr="00000000" w14:paraId="000000A2">
            <w:pPr>
              <w:shd w:fill="ffffff" w:val="clear"/>
              <w:tabs>
                <w:tab w:val="left" w:leader="none" w:pos="7"/>
                <w:tab w:val="left" w:leader="none" w:pos="14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Методи, методики, технології: порівняльно-історичний, семіотичний, формальний аналіз, інноваційні методики створення та реставрації мистецьких об’єктів, теорія і методологія проведення наукових досліджень в сфері образотворчого та декоративного мистецтва.</w:t>
            </w:r>
          </w:p>
          <w:p w:rsidR="00000000" w:rsidDel="00000000" w:rsidP="00000000" w:rsidRDefault="00000000" w:rsidRPr="00000000" w14:paraId="000000A3">
            <w:pPr>
              <w:shd w:fill="ffffff" w:val="clear"/>
              <w:tabs>
                <w:tab w:val="left" w:leader="none" w:pos="7"/>
                <w:tab w:val="left" w:leader="none" w:pos="14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Інструменти та обладнання пов’язані з процесом створення творів мистецтва різних видів та жанрів; обладнання для дослідження та зберігання творів мистецтва, інформаційні та комунікаційні технології.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Обов’язкові освітні компоненти – 75%, з них: практична підготовка – 13%, вивчення іноземної мови – 13%, дипломне проєктування – 13%. Дисципліни вільного вибору здобувача вищої освіти – 25% обираються із загальноуніверситетського каталогу відповідно до затвердженої процедури в Університеті.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ind w:right="-20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Орієнтація освітньої програми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Освітньо-професійна програма підготовки бакалавра.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Основний фокус освітньої програми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Програма спрямована на формування та розвиток професійних компетентностей та вивчення теоретичних та методичних положень, організаційних та практичних інструментів у сфері образотворчого мистецтва, адаптацію та впровадження в професійну діяльність знань, навичок комплексного вирішення мистецьких завдань.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Акцент програми спрямований на формування синтетичного поєднання традиційних і цифрових художніх засобів, володіння навичками сприйняття, уявлення та творчого мислення в пошуках принципово нових художніх рішень в образотворчій діяльності художника з можливостями застосування комп'ютерних технологій при вирішенні образотворчих задач.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Особливості освітньої програми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Освітньо-професійна програма підготовки бакалавра спрямована на розвиток сучасних напрямів і орієнтується на актуальні наукові дослідження в сфері образотворчого мистецтва; передбачає опанування традиційних і цифрових технологій художньої діяльності, із врахуванням сьогоднішнього стану розвитку образотворчого мистецтва, в рамках яких можлива подальша професійна кар'єра.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1.4 – Придатність випускників до працевлаштування та подальшого навчання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Придатність до працевлаштування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Випускник здатен виконувати професійну роботу художника і є придатним для працевлаштування в організаціях та установах, що функціонують у сфері мистецтва, креативних  індустрій, мистецької освіти і візуально-комунікативного проєктування. Бакалавр образотворчого мистецтва, декоративного мистецтва, реставрації може займати первинні посади згідно з Національним класифікатором України “Національний класифікатор” ДК 003:2010: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3471 – художник-виконавець; виконавець художньо-оформлювальних робіт; художник-оформлювач.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Також, працювати у видавництвах, дизайн-студіях, виробництві комп’ютерних ігор, кіновиробництві, художніх галереях, музеях, творчих об'єднаннях у сфері розваг та відпочинку і обіймати посади, що не входять до Національного класифікатора України: концепт-художник, художник-ілюстратор, художник-середовища, 2D художник, художник сувенірної продукції, художник-консультант тощо.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Академічні права випускників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Можливість навчання за освітньо-науковою та/або освітньо-професійною програмою другого (магістерського) рівня вищої освіти.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1.5 – Викладання та оцінювання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Викладання та навчання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Використовується студентоцентроване та проблемно-орієнтоване навчання, навчання через практичну підготовку й самонавчання. 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 організації освітнього процесу: лекція, практичне заняття, практична підготовка, самостійна робота, консультації.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Оцінювання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усні та письмові екзамени, заліки, опитування-дискусія, презентації, звіт з практики, письмове есе, портфоліо, кваліфікаційна робота.</w:t>
            </w:r>
          </w:p>
        </w:tc>
      </w:tr>
    </w:tbl>
    <w:p w:rsidR="00000000" w:rsidDel="00000000" w:rsidP="00000000" w:rsidRDefault="00000000" w:rsidRPr="00000000" w14:paraId="000000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4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5"/>
        <w:gridCol w:w="1234"/>
        <w:gridCol w:w="141"/>
        <w:gridCol w:w="695"/>
        <w:gridCol w:w="6919"/>
        <w:tblGridChange w:id="0">
          <w:tblGrid>
            <w:gridCol w:w="1015"/>
            <w:gridCol w:w="1234"/>
            <w:gridCol w:w="141"/>
            <w:gridCol w:w="695"/>
            <w:gridCol w:w="6919"/>
          </w:tblGrid>
        </w:tblGridChange>
      </w:tblGrid>
      <w:tr>
        <w:trPr>
          <w:cantSplit w:val="0"/>
          <w:trHeight w:val="10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1.6 – Програмні компетентності 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Інтегральна компетентність (ІК)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розв’язувати складні спеціалізовані завдання та практичні проблеми у галузі образотворчого мистецтва, декоративного мистецтва, реставрації творів мистецтва або у процесі навчання, що передбачає застосування певних теорій, положень і методів та характеризується комплексністю та певною невизначеністю умов.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33" w:right="-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Загальні компетентності (ЗК)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6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спілкуватися державною мовою як усно, так і письмово.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спілкуватися іноземною мовою.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абстрактного мислення, аналізу та синтезу.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застосовувати знання у практичних ситуаціях.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Навички використання інформаційних і комунікаційних технологій.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пошуку, оброблення та аналізу інформації з різних джерел.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генерувати нові ідеї (креативність).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Навички міжособистісної взаємодії.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оцінювати та забезпечувати якість виконуваних робіт.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Цінування та</w:t>
              <w:tab/>
              <w:t xml:space="preserve">повага</w:t>
              <w:tab/>
              <w:t xml:space="preserve">різноманітності та мультикультурності.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працювати в міжнародному контексті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ухвалювати рішення та діяти, дотримуючись принципу неприпустимості корупції та будь-яких проявів недоброчесності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-74" w:right="-96" w:firstLine="1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Фахові компетентності (ФК)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ind w:left="-74" w:right="-96" w:firstLine="1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розуміти базові теоретичні та практичні закономірності створення цілісного продукту предметно- просторового та візуального середовища.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володіти основними класичними і сучасними категоріями та концепціями мистецтвознавчої науки.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формулювати цілі особистісного і професійного розвитку та умови їх досягнення, враховуючи тенденції розвитку галузі професійної діяльності, етапів професійного зростання та індивідуально-особистісних особливостей.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оволодівати різними техніками та технологіями роботи у відповідних матеріалах за спеціалізаціями.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генерувати авторські інноваційні пошуки в практику сучасного мистецтва.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інтерпретувати смисли та засоби їх втілення у мистецькому творі.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адаптувати творчу (індивідуальну та колективну) діяльність до вимог і умов споживача.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проводити аналіз та систематизацію зібраної інформації, діагностику стану збереженості матеріально- предметної структури твору мистецтва, формулювати кінцеву мету реставраційного втручання.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використовувати професійні знання у практичній та мистецтвознавчій діяльності.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усвідомлювати важливість виконання своєї частини роботи в команді; визначати пріоритети професійної діяльності.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11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проводити сучасне мистецтвознавче дослідження з використанням інформаційно- комунікаційних технологій.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12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презентувати художні твори та мистецтвознавчі дослідження у вітчизняному та міжнародному контекстах.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13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викладати фахові дисципліни у дитячих спеціалізованих художніх та мистецьких закладах освіти.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1.7 – Програмні результати навчання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Застосовувати комплексний художній підхід для створення цілісного образу.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Виявляти сучасні знання і розуміння предметної галузі та сфери професійної діяльності, застосовувати набуті знання у практичних ситуаціях.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Формувати різні типи документів професійного спрямування згідно з вимогами культури усного і писемного мовлення.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-25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Орієнтуватися в розмаїтті сучасних програмних та апаратних засобів, використовувати знання і навички роботи з фаховим комп’ютерним забезпеченням (за спеціалізаціями).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Аналізувати та обробляти інформацію з різних джерел.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Застосовувати знання з композиції, розробляти формальні площинні, об’ємні та просторові композиційні рішення і виконувати їх у відповідних техніках та матеріалах.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Відображати морфологічні, стильові та кольоро-фактурні властивості об’єктів образотворчого, декоративного мистецтва, реставрації та використовувати існуючі методики реставрації творів мистецтва в практичній діяльності за фахом.</w:t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Lines w:val="1"/>
              <w:widowControl w:val="0"/>
              <w:tabs>
                <w:tab w:val="left" w:leader="none" w:pos="1247"/>
              </w:tabs>
              <w:spacing w:after="0" w:line="240" w:lineRule="auto"/>
              <w:ind w:right="-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Аналізувати, стилізувати, інтерпретувати та трансформувати об’єкти (як джерела творчого натхнення) для розроблення композиційних рішень; аналізувати принципи морфології об’єктів живої природи, культурно-мистецької спадщини і застосовувати результати аналізу при формуванні концепції твору та побудові художнього образу.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Застосовувати знання з історії мистецтв у професійній діяльності, впроваджувати український та зарубіжний мистецький досвід.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Володіти основами наукового дослідження (робота з бібліографією, реферування, рецензування, приладові та мікрохімічні дослідження).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Визначати мету, завдання та етапи мистецької, реставраційної та дослідницької діяльності, сприяти оптимальним соціально-психологічним умовам для якісного виконання роботи.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Враховувати психологічні особливості у процесі навчання, спілкування та професійної діяльності.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tabs>
                <w:tab w:val="left" w:leader="none" w:pos="124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Застосовувати сучасне програмне забезпечення у професійній діяльності (за спеціалізаціями).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Трактувати формотворчі засоби образотворчого мистецтва, декоративного мистецтва, реставрації як відображення історичних, соціокультурних, економічних і технологічних етапів розвитку суспільства, комплексно визначати їхню функціональну та естетичну специфіку у комунікативному просторі.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Володіти фаховою термінологією, теорією і методикою образотворчого мистецтва, декоративного мистецтва, реставрації мистецьких творів.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Розуміти вагому роль українських етномистецьких традицій у стильових рішеннях творів образотворчого, декоративного та сучасного візуального мистецтва.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Популяризувати надбання національної та всесвітньої культурної спадщини, а також сприяти проявам патріотизму, національного самоусвідомлення та етнокультурної самоідентифікації.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Формувати екологічну свідомість і культуру особистості, застосовувати екологічні принципи в житті та професійній діяльності.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1.8 – Ресурсне забезпечення реалізації програми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Кадрове забезпечення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tabs>
                <w:tab w:val="left" w:leader="none" w:pos="0"/>
                <w:tab w:val="left" w:leader="none" w:pos="3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Всі науково-педагогічні працівники, що забезпечують освітньо-професійну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інноваційної, творчої роботи та/або роботи за фахом.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Матеріально-технічне забезпечення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tabs>
                <w:tab w:val="left" w:leader="none" w:pos="0"/>
                <w:tab w:val="left" w:leader="none" w:pos="36"/>
              </w:tabs>
              <w:spacing w:after="0" w:line="240" w:lineRule="auto"/>
              <w:ind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ind w:right="-66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Інформаційне та навчально-методичне забезпечення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tabs>
                <w:tab w:val="left" w:leader="none" w:pos="0"/>
                <w:tab w:val="left" w:leader="none" w:pos="36"/>
              </w:tabs>
              <w:spacing w:after="0" w:line="240" w:lineRule="auto"/>
              <w:ind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1.9 – Академічна мобільність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Внутрішня академічна  мобільність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ind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Передбачає можливість академічної мобільності за окремими компонентами освітньо-професійної програми, що забезпечують набуття загальних та/або фахових компетентностей.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Міжнародна кредитна мобільність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="240" w:lineRule="auto"/>
              <w:ind w:right="-12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Навчання іноземних здобувачів вищої освіти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Перелік компонентів освітньо-професійної програми та їх логічна послідовність</w:t>
      </w:r>
    </w:p>
    <w:p w:rsidR="00000000" w:rsidDel="00000000" w:rsidP="00000000" w:rsidRDefault="00000000" w:rsidRPr="00000000" w14:paraId="000001F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 Перелік компонентів освітньо-професійної програми  першого (бакалаврського) рівня вищої освіти</w:t>
      </w:r>
    </w:p>
    <w:tbl>
      <w:tblPr>
        <w:tblStyle w:val="Table3"/>
        <w:tblW w:w="98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8"/>
        <w:gridCol w:w="126"/>
        <w:gridCol w:w="6404"/>
        <w:gridCol w:w="1040"/>
        <w:gridCol w:w="1515"/>
        <w:tblGridChange w:id="0">
          <w:tblGrid>
            <w:gridCol w:w="808"/>
            <w:gridCol w:w="126"/>
            <w:gridCol w:w="6404"/>
            <w:gridCol w:w="1040"/>
            <w:gridCol w:w="151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Код н/д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Компоненти освітньої програми (навчальні дисципліни, курсові роботи (проєкти), практики, кваліфікаційна робота)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-104" w:right="-64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Кількість кредитів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підсумкового контролю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Обов’язкові компоненти освітньої програми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та зарубіжна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Ділова 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Філософія, політологія та соціологія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-57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 (англійська, французька, німецька)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Фізичне виховання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Пластична анатомія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Академічне образотворче 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Композиція в образотворчому мистецтві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образотворчого мистецтва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after="0" w:line="240" w:lineRule="auto"/>
              <w:ind w:firstLine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 фахового спрямування (англійська, французька, німецька)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Теорія і практика кольору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Професійні комунікації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Скульптінг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художньої стилізації та формоутворення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реставрації, технік і технологій в образотворчому мистецтві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Цифрове образотворче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Концепт-арт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Професійна педагогіка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Художньо-технологічне проєктування об'єктів сучасного образотворчого мистецтв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екзамен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Навчальна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Виробнича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Переддипломна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Підготовка та захист кваліфікаційної роботи/проєкту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захист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Загальний обсяг обов’язкових компонентів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after="0" w:line="240" w:lineRule="auto"/>
              <w:ind w:firstLine="18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180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Вибіркові компоненти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after="0" w:line="240" w:lineRule="auto"/>
              <w:ind w:right="-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ДВВ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Дисципліни вільного вибору здобувача вищої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ЗАГАЛЬНИЙ ОБСЯГ ОСВІТНЬОЇ ПРОГРАМИ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17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240</w:t>
            </w:r>
          </w:p>
        </w:tc>
      </w:tr>
    </w:tbl>
    <w:p w:rsidR="00000000" w:rsidDel="00000000" w:rsidP="00000000" w:rsidRDefault="00000000" w:rsidRPr="00000000" w14:paraId="000002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10" w:type="default"/>
          <w:pgSz w:h="16838" w:w="11906" w:orient="portrait"/>
          <w:pgMar w:bottom="567" w:top="851" w:left="1418" w:right="851" w:header="709" w:footer="3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40" w:lineRule="auto"/>
        <w:ind w:right="-31"/>
        <w:jc w:val="center"/>
        <w:rPr/>
        <w:sectPr>
          <w:type w:val="nextPage"/>
          <w:pgSz w:h="11906" w:w="16838" w:orient="landscape"/>
          <w:pgMar w:bottom="567" w:top="567" w:left="567" w:right="567" w:header="709" w:footer="709"/>
        </w:sectPr>
      </w:pPr>
      <w:r w:rsidDel="00000000" w:rsidR="00000000" w:rsidRPr="00000000">
        <w:rPr/>
        <w:drawing>
          <wp:inline distB="0" distT="0" distL="0" distR="0">
            <wp:extent cx="8890000" cy="6104621"/>
            <wp:effectExtent b="0" l="0" r="0" t="0"/>
            <wp:docPr id="7828852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61046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Форма атестації здобувачів вищої освіти </w:t>
      </w:r>
    </w:p>
    <w:tbl>
      <w:tblPr>
        <w:tblStyle w:val="Table4"/>
        <w:tblW w:w="9385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4"/>
        <w:gridCol w:w="6521"/>
        <w:tblGridChange w:id="0">
          <w:tblGrid>
            <w:gridCol w:w="2864"/>
            <w:gridCol w:w="6521"/>
          </w:tblGrid>
        </w:tblGridChange>
      </w:tblGrid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Форми атестації здобувачів вищої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Атестація здобувачів ступеня вищої освіти «Бакалавр» здійснюється у формі публічного захисту кваліфікаційної роботи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Вимоги до кваліфікаційної роботи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Кваліфікаційна робота передбачає розв’язання складної спеціалізованої задачі або практичної проблеми в сфері образотворчого мистецтва за допомогою цифрових технологій, що характеризується комплексністю і невизначеністю умов, із застосуванням певних теорій та методів образотворчого мистецтва. Кваліфікаційна робота не повинна містити академічного плагіату, списування та фальсифікації. Кваліфікаційна робота розміщується у репозиторії науково-технічної бібліотеки КНУТД.</w:t>
            </w:r>
          </w:p>
        </w:tc>
      </w:tr>
    </w:tbl>
    <w:p w:rsidR="00000000" w:rsidDel="00000000" w:rsidP="00000000" w:rsidRDefault="00000000" w:rsidRPr="00000000" w14:paraId="0000028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Матриця відповідності програмних компетентностей компонентам освітньо-професійної програми </w:t>
      </w:r>
    </w:p>
    <w:tbl>
      <w:tblPr>
        <w:tblStyle w:val="Table5"/>
        <w:tblW w:w="94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15"/>
        <w:gridCol w:w="28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tblGridChange w:id="0">
          <w:tblGrid>
            <w:gridCol w:w="1035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15"/>
            <w:gridCol w:w="285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</w:tblGrid>
        </w:tblGridChange>
      </w:tblGrid>
      <w:tr>
        <w:trPr>
          <w:cantSplit w:val="1"/>
          <w:trHeight w:val="113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tabs>
                <w:tab w:val="left" w:leader="none" w:pos="0"/>
              </w:tabs>
              <w:spacing w:after="0" w:line="240" w:lineRule="auto"/>
              <w:ind w:right="11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ЗК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ind w:left="57" w:righ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ФК 13</w:t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3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0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D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A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7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4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1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B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9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ind w:firstLine="5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ind w:firstLine="5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ind w:firstLine="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ind w:firstLine="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E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F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0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1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9">
            <w:pPr>
              <w:spacing w:after="0" w:line="240" w:lineRule="auto"/>
              <w:ind w:firstLine="5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A">
      <w:pPr>
        <w:spacing w:after="0" w:line="240" w:lineRule="auto"/>
        <w:ind w:left="-5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spacing w:after="0" w:line="240" w:lineRule="auto"/>
        <w:ind w:left="-57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Матриця забезпечення програмних результатів навчання відповідними компонентами освітньо-професійної програми</w:t>
      </w:r>
    </w:p>
    <w:p w:rsidR="00000000" w:rsidDel="00000000" w:rsidP="00000000" w:rsidRDefault="00000000" w:rsidRPr="00000000" w14:paraId="0000054D">
      <w:pPr>
        <w:spacing w:after="0" w:line="240" w:lineRule="auto"/>
        <w:ind w:left="-5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tabs>
          <w:tab w:val="left" w:leader="none" w:pos="3615"/>
        </w:tabs>
        <w:spacing w:after="0" w:line="240" w:lineRule="auto"/>
        <w:ind w:left="-5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tbl>
      <w:tblPr>
        <w:tblStyle w:val="Table6"/>
        <w:tblpPr w:leftFromText="180" w:rightFromText="180" w:topFromText="180" w:bottomFromText="180" w:vertAnchor="text" w:horzAnchor="text" w:tblpX="0" w:tblpY="0"/>
        <w:tblW w:w="893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"/>
        <w:gridCol w:w="442"/>
        <w:gridCol w:w="443"/>
        <w:gridCol w:w="443"/>
        <w:gridCol w:w="443"/>
        <w:gridCol w:w="443"/>
        <w:gridCol w:w="443"/>
        <w:gridCol w:w="442"/>
        <w:gridCol w:w="443"/>
        <w:gridCol w:w="443"/>
        <w:gridCol w:w="443"/>
        <w:gridCol w:w="443"/>
        <w:gridCol w:w="443"/>
        <w:gridCol w:w="443"/>
        <w:gridCol w:w="442"/>
        <w:gridCol w:w="443"/>
        <w:gridCol w:w="443"/>
        <w:gridCol w:w="443"/>
        <w:gridCol w:w="443"/>
        <w:tblGridChange w:id="0">
          <w:tblGrid>
            <w:gridCol w:w="968"/>
            <w:gridCol w:w="442"/>
            <w:gridCol w:w="443"/>
            <w:gridCol w:w="443"/>
            <w:gridCol w:w="443"/>
            <w:gridCol w:w="443"/>
            <w:gridCol w:w="443"/>
            <w:gridCol w:w="442"/>
            <w:gridCol w:w="443"/>
            <w:gridCol w:w="443"/>
            <w:gridCol w:w="443"/>
            <w:gridCol w:w="443"/>
            <w:gridCol w:w="443"/>
            <w:gridCol w:w="443"/>
            <w:gridCol w:w="442"/>
            <w:gridCol w:w="443"/>
            <w:gridCol w:w="443"/>
            <w:gridCol w:w="443"/>
            <w:gridCol w:w="443"/>
          </w:tblGrid>
        </w:tblGridChange>
      </w:tblGrid>
      <w:tr>
        <w:trPr>
          <w:cantSplit w:val="1"/>
          <w:trHeight w:val="10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ПРН 18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5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0D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0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33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6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="240" w:lineRule="auto"/>
              <w:ind w:right="-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ind w:right="-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6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 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7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</w:tc>
      </w:tr>
    </w:tbl>
    <w:p w:rsidR="00000000" w:rsidDel="00000000" w:rsidP="00000000" w:rsidRDefault="00000000" w:rsidRPr="00000000" w14:paraId="000007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851" w:left="1418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ПРН %1"/>
      <w:lvlJc w:val="left"/>
      <w:pPr>
        <w:ind w:left="849" w:hanging="357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620" w:hanging="36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162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  <w:ind w:left="1620" w:hanging="360"/>
    </w:pPr>
    <w:rPr>
      <w:rFonts w:ascii="Cambria" w:cs="Cambria" w:eastAsia="Cambria" w:hAnsi="Cambria"/>
      <w:b w:val="1"/>
      <w:color w:val="4f81bd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40" w:lineRule="auto"/>
      <w:ind w:left="1620" w:hanging="360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widowControl w:val="0"/>
      <w:spacing w:after="0" w:line="240" w:lineRule="auto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a" w:default="1">
    <w:name w:val="Normal"/>
    <w:qFormat w:val="1"/>
    <w:rsid w:val="006E40D6"/>
    <w:rPr>
      <w:rFonts w:cs="Times New Roman"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5B3113"/>
    <w:pPr>
      <w:keepNext w:val="1"/>
      <w:tabs>
        <w:tab w:val="num" w:pos="1620"/>
      </w:tabs>
      <w:suppressAutoHyphens w:val="1"/>
      <w:spacing w:after="0" w:line="240" w:lineRule="auto"/>
      <w:ind w:left="1620" w:hanging="360"/>
      <w:jc w:val="center"/>
      <w:outlineLvl w:val="0"/>
    </w:pPr>
    <w:rPr>
      <w:rFonts w:ascii="Times New Roman" w:hAnsi="Times New Roman"/>
      <w:b w:val="1"/>
      <w:bCs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5B3113"/>
    <w:pPr>
      <w:keepNext w:val="1"/>
      <w:tabs>
        <w:tab w:val="num" w:pos="1620"/>
      </w:tabs>
      <w:suppressAutoHyphens w:val="1"/>
      <w:spacing w:after="60" w:before="240" w:line="240" w:lineRule="auto"/>
      <w:ind w:left="1620" w:hanging="360"/>
      <w:outlineLvl w:val="1"/>
    </w:pPr>
    <w:rPr>
      <w:rFonts w:ascii="Arial" w:hAnsi="Arial"/>
      <w:b w:val="1"/>
      <w:bCs w:val="1"/>
      <w:i w:val="1"/>
      <w:iCs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5B3113"/>
    <w:pPr>
      <w:keepNext w:val="1"/>
      <w:keepLines w:val="1"/>
      <w:tabs>
        <w:tab w:val="num" w:pos="1620"/>
      </w:tabs>
      <w:suppressAutoHyphens w:val="1"/>
      <w:spacing w:after="0" w:before="200" w:line="240" w:lineRule="auto"/>
      <w:ind w:left="1620" w:hanging="360"/>
      <w:outlineLvl w:val="2"/>
    </w:pPr>
    <w:rPr>
      <w:rFonts w:ascii="Cambria" w:eastAsia="MS ????" w:hAnsi="Cambria"/>
      <w:b w:val="1"/>
      <w:bCs w:val="1"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5B3113"/>
    <w:pPr>
      <w:keepNext w:val="1"/>
      <w:keepLines w:val="1"/>
      <w:tabs>
        <w:tab w:val="num" w:pos="1620"/>
      </w:tabs>
      <w:suppressAutoHyphens w:val="1"/>
      <w:spacing w:after="0" w:before="200" w:line="240" w:lineRule="auto"/>
      <w:ind w:left="1620" w:hanging="360"/>
      <w:outlineLvl w:val="3"/>
    </w:pPr>
    <w:rPr>
      <w:rFonts w:ascii="Cambria" w:eastAsia="MS ????" w:hAnsi="Cambria"/>
      <w:b w:val="1"/>
      <w:bCs w:val="1"/>
      <w:i w:val="1"/>
      <w:iCs w:val="1"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5B3113"/>
    <w:pPr>
      <w:keepNext w:val="1"/>
      <w:widowControl w:val="0"/>
      <w:spacing w:after="0" w:line="240" w:lineRule="auto"/>
      <w:outlineLvl w:val="4"/>
    </w:pPr>
    <w:rPr>
      <w:rFonts w:ascii="Times New Roman" w:eastAsia="Calibri" w:hAnsi="Times New Roman"/>
      <w:b w:val="1"/>
      <w:bCs w:val="1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5B3113"/>
    <w:pPr>
      <w:keepNext w:val="1"/>
      <w:widowControl w:val="0"/>
      <w:spacing w:after="0" w:line="240" w:lineRule="auto"/>
      <w:outlineLvl w:val="5"/>
    </w:pPr>
    <w:rPr>
      <w:rFonts w:ascii="Times New Roman" w:eastAsia="Calibri" w:hAnsi="Times New Roman"/>
      <w:b w:val="1"/>
      <w:bCs w:val="1"/>
      <w:sz w:val="16"/>
      <w:szCs w:val="16"/>
    </w:rPr>
  </w:style>
  <w:style w:type="paragraph" w:styleId="7">
    <w:name w:val="heading 7"/>
    <w:basedOn w:val="a"/>
    <w:next w:val="a"/>
    <w:link w:val="70"/>
    <w:qFormat w:val="1"/>
    <w:rsid w:val="005B3113"/>
    <w:pPr>
      <w:keepNext w:val="1"/>
      <w:keepLines w:val="1"/>
      <w:spacing w:after="0" w:before="200"/>
      <w:outlineLvl w:val="6"/>
    </w:pPr>
    <w:rPr>
      <w:rFonts w:ascii="Calibri Light" w:eastAsia="Calibri" w:hAnsi="Calibri Light"/>
      <w:i w:val="1"/>
      <w:iCs w:val="1"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 w:val="1"/>
    <w:rsid w:val="005B3113"/>
    <w:pPr>
      <w:keepNext w:val="1"/>
      <w:keepLines w:val="1"/>
      <w:spacing w:after="0" w:before="200"/>
      <w:outlineLvl w:val="7"/>
    </w:pPr>
    <w:rPr>
      <w:rFonts w:ascii="Calibri Light" w:eastAsia="Calibri" w:hAnsi="Calibri Light"/>
      <w:color w:val="40404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5B3113"/>
    <w:pPr>
      <w:spacing w:after="0" w:line="240" w:lineRule="auto"/>
      <w:contextualSpacing w:val="1"/>
    </w:pPr>
    <w:rPr>
      <w:rFonts w:ascii="Times New Roman" w:cs="Calibri" w:hAnsi="Times New Roman"/>
      <w:b w:val="1"/>
      <w:bCs w:val="1"/>
      <w:sz w:val="24"/>
      <w:szCs w:val="24"/>
      <w:lang w:eastAsia="ar-SA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0" w:customStyle="1">
    <w:name w:val="Заголовок 3 Знак"/>
    <w:basedOn w:val="a0"/>
    <w:link w:val="3"/>
    <w:rsid w:val="005B3113"/>
    <w:rPr>
      <w:rFonts w:ascii="Cambria" w:cs="Times New Roman" w:eastAsia="MS ????" w:hAnsi="Cambria"/>
      <w:b w:val="1"/>
      <w:bCs w:val="1"/>
      <w:color w:val="4f81bd"/>
      <w:sz w:val="20"/>
      <w:szCs w:val="20"/>
      <w:lang w:eastAsia="ar-SA" w:val="uk-UA"/>
    </w:rPr>
  </w:style>
  <w:style w:type="character" w:styleId="10" w:customStyle="1">
    <w:name w:val="Заголовок 1 Знак"/>
    <w:basedOn w:val="a0"/>
    <w:link w:val="1"/>
    <w:uiPriority w:val="9"/>
    <w:rsid w:val="005B3113"/>
    <w:rPr>
      <w:rFonts w:ascii="Times New Roman" w:cs="Times New Roman" w:eastAsia="Times New Roman" w:hAnsi="Times New Roman"/>
      <w:b w:val="1"/>
      <w:bCs w:val="1"/>
      <w:lang w:eastAsia="ar-SA" w:val="uk-UA"/>
    </w:rPr>
  </w:style>
  <w:style w:type="character" w:styleId="20" w:customStyle="1">
    <w:name w:val="Заголовок 2 Знак"/>
    <w:basedOn w:val="a0"/>
    <w:link w:val="2"/>
    <w:uiPriority w:val="9"/>
    <w:rsid w:val="005B3113"/>
    <w:rPr>
      <w:rFonts w:ascii="Arial" w:cs="Times New Roman" w:eastAsia="Times New Roman" w:hAnsi="Arial"/>
      <w:b w:val="1"/>
      <w:bCs w:val="1"/>
      <w:i w:val="1"/>
      <w:iCs w:val="1"/>
      <w:sz w:val="28"/>
      <w:szCs w:val="28"/>
      <w:lang w:eastAsia="ar-SA" w:val="uk-UA"/>
    </w:rPr>
  </w:style>
  <w:style w:type="character" w:styleId="40" w:customStyle="1">
    <w:name w:val="Заголовок 4 Знак"/>
    <w:basedOn w:val="a0"/>
    <w:link w:val="4"/>
    <w:uiPriority w:val="9"/>
    <w:semiHidden w:val="1"/>
    <w:rsid w:val="005B3113"/>
    <w:rPr>
      <w:rFonts w:ascii="Cambria" w:cs="Times New Roman" w:eastAsia="MS ????" w:hAnsi="Cambria"/>
      <w:b w:val="1"/>
      <w:bCs w:val="1"/>
      <w:i w:val="1"/>
      <w:iCs w:val="1"/>
      <w:color w:val="4f81bd"/>
      <w:sz w:val="20"/>
      <w:szCs w:val="20"/>
      <w:lang w:eastAsia="ar-SA" w:val="uk-UA"/>
    </w:rPr>
  </w:style>
  <w:style w:type="character" w:styleId="50" w:customStyle="1">
    <w:name w:val="Заголовок 5 Знак"/>
    <w:basedOn w:val="a0"/>
    <w:link w:val="5"/>
    <w:uiPriority w:val="9"/>
    <w:semiHidden w:val="1"/>
    <w:rsid w:val="005B3113"/>
    <w:rPr>
      <w:rFonts w:ascii="Times New Roman" w:cs="Times New Roman" w:eastAsia="Calibri" w:hAnsi="Times New Roman"/>
      <w:b w:val="1"/>
      <w:bCs w:val="1"/>
      <w:sz w:val="36"/>
      <w:szCs w:val="36"/>
      <w:lang w:eastAsia="ru-RU" w:val="uk-UA"/>
    </w:rPr>
  </w:style>
  <w:style w:type="character" w:styleId="60" w:customStyle="1">
    <w:name w:val="Заголовок 6 Знак"/>
    <w:basedOn w:val="a0"/>
    <w:link w:val="6"/>
    <w:uiPriority w:val="9"/>
    <w:semiHidden w:val="1"/>
    <w:rsid w:val="005B3113"/>
    <w:rPr>
      <w:rFonts w:ascii="Times New Roman" w:cs="Times New Roman" w:eastAsia="Calibri" w:hAnsi="Times New Roman"/>
      <w:b w:val="1"/>
      <w:bCs w:val="1"/>
      <w:sz w:val="16"/>
      <w:szCs w:val="16"/>
      <w:lang w:eastAsia="ru-RU" w:val="uk-UA"/>
    </w:rPr>
  </w:style>
  <w:style w:type="character" w:styleId="70" w:customStyle="1">
    <w:name w:val="Заголовок 7 Знак"/>
    <w:basedOn w:val="a0"/>
    <w:link w:val="7"/>
    <w:rsid w:val="005B3113"/>
    <w:rPr>
      <w:rFonts w:ascii="Calibri Light" w:cs="Times New Roman" w:eastAsia="Calibri" w:hAnsi="Calibri Light"/>
      <w:i w:val="1"/>
      <w:iCs w:val="1"/>
      <w:color w:val="404040"/>
      <w:sz w:val="20"/>
      <w:szCs w:val="20"/>
      <w:lang w:eastAsia="ru-RU" w:val="uk-UA"/>
    </w:rPr>
  </w:style>
  <w:style w:type="character" w:styleId="80" w:customStyle="1">
    <w:name w:val="Заголовок 8 Знак"/>
    <w:basedOn w:val="a0"/>
    <w:link w:val="8"/>
    <w:rsid w:val="005B3113"/>
    <w:rPr>
      <w:rFonts w:ascii="Calibri Light" w:cs="Times New Roman" w:eastAsia="Calibri" w:hAnsi="Calibri Light"/>
      <w:color w:val="404040"/>
      <w:sz w:val="20"/>
      <w:szCs w:val="20"/>
      <w:lang w:eastAsia="ru-RU" w:val="uk-UA"/>
    </w:rPr>
  </w:style>
  <w:style w:type="character" w:styleId="a4" w:customStyle="1">
    <w:name w:val="Назва Знак"/>
    <w:basedOn w:val="a0"/>
    <w:link w:val="a3"/>
    <w:uiPriority w:val="10"/>
    <w:rsid w:val="005B3113"/>
    <w:rPr>
      <w:rFonts w:ascii="Times New Roman" w:cs="Calibri" w:eastAsia="Times New Roman" w:hAnsi="Times New Roman"/>
      <w:b w:val="1"/>
      <w:bCs w:val="1"/>
      <w:lang w:eastAsia="ar-SA" w:val="uk-UA"/>
    </w:rPr>
  </w:style>
  <w:style w:type="character" w:styleId="a5" w:customStyle="1">
    <w:name w:val="Підзаголовок Знак"/>
    <w:basedOn w:val="a0"/>
    <w:link w:val="a6"/>
    <w:uiPriority w:val="11"/>
    <w:rsid w:val="005B3113"/>
    <w:rPr>
      <w:rFonts w:ascii="Calibri" w:cs="Times New Roman" w:eastAsia="Times New Roman" w:hAnsi="Calibri"/>
      <w:i w:val="1"/>
      <w:color w:val="4472c4"/>
      <w:lang w:eastAsia="ru-RU" w:val="uk-UA"/>
    </w:rPr>
  </w:style>
  <w:style w:type="paragraph" w:styleId="a6">
    <w:name w:val="Subtitle"/>
    <w:basedOn w:val="a"/>
    <w:next w:val="a"/>
    <w:link w:val="a5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i w:val="1"/>
      <w:color w:val="4472c4"/>
      <w:sz w:val="24"/>
      <w:szCs w:val="24"/>
    </w:rPr>
  </w:style>
  <w:style w:type="character" w:styleId="a7" w:customStyle="1">
    <w:name w:val="Текст у виносці Знак"/>
    <w:basedOn w:val="a0"/>
    <w:link w:val="a8"/>
    <w:semiHidden w:val="1"/>
    <w:rsid w:val="005B3113"/>
    <w:rPr>
      <w:rFonts w:ascii="Tahoma" w:cs="Times New Roman" w:eastAsia="Times New Roman" w:hAnsi="Tahoma"/>
      <w:sz w:val="16"/>
      <w:szCs w:val="16"/>
      <w:lang w:eastAsia="ru-RU" w:val="uk-UA"/>
    </w:rPr>
  </w:style>
  <w:style w:type="paragraph" w:styleId="a8">
    <w:name w:val="Balloon Text"/>
    <w:basedOn w:val="a"/>
    <w:link w:val="a7"/>
    <w:semiHidden w:val="1"/>
    <w:rsid w:val="005B3113"/>
    <w:pPr>
      <w:spacing w:after="0" w:line="240" w:lineRule="auto"/>
    </w:pPr>
    <w:rPr>
      <w:rFonts w:ascii="Tahoma" w:hAnsi="Tahoma"/>
      <w:sz w:val="16"/>
      <w:szCs w:val="16"/>
    </w:rPr>
  </w:style>
  <w:style w:type="character" w:styleId="21" w:customStyle="1">
    <w:name w:val="Основний текст з відступом 2 Знак"/>
    <w:aliases w:val="Знак9 Знак"/>
    <w:basedOn w:val="a0"/>
    <w:link w:val="22"/>
    <w:rsid w:val="005B3113"/>
    <w:rPr>
      <w:rFonts w:ascii="Times New Roman" w:cs="Times New Roman" w:eastAsia="Calibri" w:hAnsi="Times New Roman"/>
      <w:lang w:eastAsia="ru-RU" w:val="uk-UA"/>
    </w:rPr>
  </w:style>
  <w:style w:type="paragraph" w:styleId="22">
    <w:name w:val="Body Text Indent 2"/>
    <w:aliases w:val="Знак9"/>
    <w:basedOn w:val="a"/>
    <w:link w:val="21"/>
    <w:rsid w:val="005B3113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styleId="a9" w:customStyle="1">
    <w:name w:val="Верхній колонтитул Знак"/>
    <w:basedOn w:val="a0"/>
    <w:link w:val="aa"/>
    <w:rsid w:val="005B3113"/>
    <w:rPr>
      <w:rFonts w:ascii="Calibri" w:cs="Times New Roman" w:eastAsia="Calibri" w:hAnsi="Calibri"/>
      <w:sz w:val="20"/>
      <w:szCs w:val="20"/>
      <w:lang w:eastAsia="ru-RU" w:val="uk-UA"/>
    </w:rPr>
  </w:style>
  <w:style w:type="paragraph" w:styleId="aa">
    <w:name w:val="header"/>
    <w:basedOn w:val="a"/>
    <w:link w:val="a9"/>
    <w:rsid w:val="005B311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styleId="ab" w:customStyle="1">
    <w:name w:val="Текст виноски Знак"/>
    <w:basedOn w:val="a0"/>
    <w:link w:val="ac"/>
    <w:semiHidden w:val="1"/>
    <w:rsid w:val="005B3113"/>
    <w:rPr>
      <w:rFonts w:ascii="Calibri" w:cs="Times New Roman" w:eastAsia="Times New Roman" w:hAnsi="Calibri"/>
      <w:sz w:val="20"/>
      <w:szCs w:val="20"/>
      <w:lang w:eastAsia="ru-RU" w:val="uk-UA"/>
    </w:rPr>
  </w:style>
  <w:style w:type="paragraph" w:styleId="ac">
    <w:name w:val="footnote text"/>
    <w:basedOn w:val="a"/>
    <w:link w:val="ab"/>
    <w:semiHidden w:val="1"/>
    <w:rsid w:val="005B3113"/>
    <w:pPr>
      <w:spacing w:after="0" w:line="240" w:lineRule="auto"/>
    </w:pPr>
    <w:rPr>
      <w:sz w:val="20"/>
      <w:szCs w:val="20"/>
    </w:rPr>
  </w:style>
  <w:style w:type="character" w:styleId="ad" w:customStyle="1">
    <w:name w:val="Основной текст_"/>
    <w:link w:val="23"/>
    <w:locked w:val="1"/>
    <w:rsid w:val="005B3113"/>
    <w:rPr>
      <w:rFonts w:ascii="Times New Roman" w:hAnsi="Times New Roman"/>
      <w:spacing w:val="7"/>
      <w:sz w:val="20"/>
      <w:shd w:color="auto" w:fill="ffffff" w:val="clear"/>
    </w:rPr>
  </w:style>
  <w:style w:type="paragraph" w:styleId="23" w:customStyle="1">
    <w:name w:val="Основной текст2"/>
    <w:basedOn w:val="a"/>
    <w:link w:val="ad"/>
    <w:rsid w:val="005B3113"/>
    <w:pPr>
      <w:widowControl w:val="0"/>
      <w:shd w:color="auto" w:fill="ffffff" w:val="clear"/>
      <w:spacing w:after="0" w:line="274" w:lineRule="exact"/>
      <w:jc w:val="both"/>
    </w:pPr>
    <w:rPr>
      <w:rFonts w:ascii="Times New Roman" w:hAnsi="Times New Roman" w:cstheme="minorBidi" w:eastAsiaTheme="minorHAnsi"/>
      <w:spacing w:val="7"/>
      <w:sz w:val="20"/>
      <w:szCs w:val="24"/>
      <w:lang w:eastAsia="en-US"/>
    </w:rPr>
  </w:style>
  <w:style w:type="character" w:styleId="ae" w:customStyle="1">
    <w:name w:val="Основний текст Знак"/>
    <w:basedOn w:val="a0"/>
    <w:link w:val="af"/>
    <w:rsid w:val="005B3113"/>
    <w:rPr>
      <w:rFonts w:ascii="Calibri" w:cs="Times New Roman" w:eastAsia="Times New Roman" w:hAnsi="Calibri"/>
      <w:sz w:val="20"/>
      <w:szCs w:val="20"/>
      <w:lang w:eastAsia="ru-RU" w:val="uk-UA"/>
    </w:rPr>
  </w:style>
  <w:style w:type="paragraph" w:styleId="af">
    <w:name w:val="Body Text"/>
    <w:basedOn w:val="a"/>
    <w:link w:val="ae"/>
    <w:rsid w:val="005B3113"/>
    <w:pPr>
      <w:spacing w:after="120"/>
    </w:pPr>
    <w:rPr>
      <w:sz w:val="20"/>
      <w:szCs w:val="20"/>
    </w:rPr>
  </w:style>
  <w:style w:type="character" w:styleId="24" w:customStyle="1">
    <w:name w:val="Основной текст (2)_"/>
    <w:link w:val="25"/>
    <w:locked w:val="1"/>
    <w:rsid w:val="005B3113"/>
    <w:rPr>
      <w:rFonts w:ascii="Times New Roman" w:cs="Times New Roman" w:hAnsi="Times New Roman"/>
      <w:sz w:val="18"/>
      <w:szCs w:val="18"/>
      <w:shd w:color="auto" w:fill="ffffff" w:val="clear"/>
    </w:rPr>
  </w:style>
  <w:style w:type="paragraph" w:styleId="25" w:customStyle="1">
    <w:name w:val="Основной текст (2)"/>
    <w:basedOn w:val="a"/>
    <w:link w:val="24"/>
    <w:rsid w:val="005B3113"/>
    <w:pPr>
      <w:widowControl w:val="0"/>
      <w:shd w:color="auto" w:fill="ffffff" w:val="clear"/>
      <w:spacing w:after="0" w:line="221" w:lineRule="exact"/>
      <w:jc w:val="both"/>
    </w:pPr>
    <w:rPr>
      <w:rFonts w:ascii="Times New Roman" w:hAnsi="Times New Roman" w:eastAsiaTheme="minorHAnsi"/>
      <w:sz w:val="18"/>
      <w:szCs w:val="18"/>
      <w:lang w:eastAsia="en-US"/>
    </w:rPr>
  </w:style>
  <w:style w:type="character" w:styleId="31" w:customStyle="1">
    <w:name w:val="Основний текст з відступом 3 Знак"/>
    <w:basedOn w:val="a0"/>
    <w:link w:val="32"/>
    <w:uiPriority w:val="99"/>
    <w:semiHidden w:val="1"/>
    <w:rsid w:val="005B3113"/>
    <w:rPr>
      <w:rFonts w:ascii="Calibri" w:cs="Times New Roman" w:eastAsia="Times New Roman" w:hAnsi="Calibri"/>
      <w:sz w:val="16"/>
      <w:szCs w:val="16"/>
      <w:lang w:eastAsia="ru-RU" w:val="uk-UA"/>
    </w:rPr>
  </w:style>
  <w:style w:type="paragraph" w:styleId="32">
    <w:name w:val="Body Text Indent 3"/>
    <w:basedOn w:val="a"/>
    <w:link w:val="31"/>
    <w:uiPriority w:val="99"/>
    <w:semiHidden w:val="1"/>
    <w:unhideWhenUsed w:val="1"/>
    <w:rsid w:val="005B3113"/>
    <w:pPr>
      <w:spacing w:after="120"/>
      <w:ind w:left="283"/>
    </w:pPr>
    <w:rPr>
      <w:sz w:val="16"/>
      <w:szCs w:val="16"/>
    </w:rPr>
  </w:style>
  <w:style w:type="character" w:styleId="af0" w:customStyle="1">
    <w:name w:val="Основний текст з відступом Знак"/>
    <w:basedOn w:val="a0"/>
    <w:link w:val="af1"/>
    <w:uiPriority w:val="99"/>
    <w:rsid w:val="005B3113"/>
    <w:rPr>
      <w:rFonts w:ascii="Times New Roman" w:cs="Times New Roman" w:eastAsia="Calibri" w:hAnsi="Times New Roman"/>
      <w:lang w:eastAsia="ru-RU" w:val="uk-UA"/>
    </w:rPr>
  </w:style>
  <w:style w:type="paragraph" w:styleId="af1">
    <w:name w:val="Body Text Indent"/>
    <w:basedOn w:val="a"/>
    <w:link w:val="af0"/>
    <w:uiPriority w:val="99"/>
    <w:rsid w:val="005B3113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</w:rPr>
  </w:style>
  <w:style w:type="paragraph" w:styleId="af2">
    <w:name w:val="No Spacing"/>
    <w:link w:val="af3"/>
    <w:uiPriority w:val="1"/>
    <w:qFormat w:val="1"/>
    <w:rsid w:val="005B3113"/>
    <w:pPr>
      <w:spacing w:line="360" w:lineRule="auto"/>
      <w:jc w:val="both"/>
    </w:pPr>
    <w:rPr>
      <w:rFonts w:ascii="Times New Roman" w:cs="Times New Roman" w:hAnsi="Times New Roman"/>
      <w:sz w:val="28"/>
      <w:szCs w:val="20"/>
      <w:lang w:eastAsia="ru-RU"/>
    </w:rPr>
  </w:style>
  <w:style w:type="character" w:styleId="af3" w:customStyle="1">
    <w:name w:val="Без інтервалів Знак"/>
    <w:link w:val="af2"/>
    <w:uiPriority w:val="1"/>
    <w:locked w:val="1"/>
    <w:rsid w:val="005B3113"/>
    <w:rPr>
      <w:rFonts w:ascii="Times New Roman" w:cs="Times New Roman" w:eastAsia="Calibri" w:hAnsi="Times New Roman"/>
      <w:sz w:val="28"/>
      <w:szCs w:val="20"/>
      <w:lang w:eastAsia="ru-RU" w:val="uk-UA"/>
    </w:rPr>
  </w:style>
  <w:style w:type="character" w:styleId="af4" w:customStyle="1">
    <w:name w:val="Нижній колонтитул Знак"/>
    <w:basedOn w:val="a0"/>
    <w:link w:val="af5"/>
    <w:uiPriority w:val="99"/>
    <w:rsid w:val="005B3113"/>
    <w:rPr>
      <w:rFonts w:ascii="Calibri" w:cs="Times New Roman" w:eastAsia="Times New Roman" w:hAnsi="Calibri"/>
      <w:sz w:val="22"/>
      <w:szCs w:val="22"/>
      <w:lang w:eastAsia="ru-RU" w:val="uk-UA"/>
    </w:rPr>
  </w:style>
  <w:style w:type="paragraph" w:styleId="af5">
    <w:name w:val="footer"/>
    <w:basedOn w:val="a"/>
    <w:link w:val="af4"/>
    <w:uiPriority w:val="99"/>
    <w:unhideWhenUsed w:val="1"/>
    <w:rsid w:val="005B3113"/>
    <w:pPr>
      <w:tabs>
        <w:tab w:val="center" w:pos="4677"/>
        <w:tab w:val="right" w:pos="9355"/>
      </w:tabs>
      <w:spacing w:after="0" w:line="240" w:lineRule="auto"/>
    </w:pPr>
  </w:style>
  <w:style w:type="character" w:styleId="af6" w:customStyle="1">
    <w:name w:val="Текст примітки Знак"/>
    <w:basedOn w:val="a0"/>
    <w:link w:val="af7"/>
    <w:uiPriority w:val="99"/>
    <w:semiHidden w:val="1"/>
    <w:rsid w:val="005B3113"/>
    <w:rPr>
      <w:rFonts w:ascii="Calibri" w:cs="Times New Roman" w:eastAsia="Times New Roman" w:hAnsi="Calibri"/>
      <w:sz w:val="20"/>
      <w:szCs w:val="20"/>
      <w:lang w:eastAsia="ru-RU" w:val="uk-UA"/>
    </w:rPr>
  </w:style>
  <w:style w:type="paragraph" w:styleId="af7">
    <w:name w:val="annotation text"/>
    <w:basedOn w:val="a"/>
    <w:link w:val="af6"/>
    <w:uiPriority w:val="99"/>
    <w:semiHidden w:val="1"/>
    <w:unhideWhenUsed w:val="1"/>
    <w:rsid w:val="005B3113"/>
    <w:pPr>
      <w:spacing w:line="240" w:lineRule="auto"/>
    </w:pPr>
    <w:rPr>
      <w:sz w:val="20"/>
      <w:szCs w:val="20"/>
    </w:rPr>
  </w:style>
  <w:style w:type="character" w:styleId="af8" w:customStyle="1">
    <w:name w:val="Тема примітки Знак"/>
    <w:basedOn w:val="af6"/>
    <w:link w:val="af9"/>
    <w:uiPriority w:val="99"/>
    <w:semiHidden w:val="1"/>
    <w:rsid w:val="005B3113"/>
    <w:rPr>
      <w:rFonts w:ascii="Calibri" w:cs="Times New Roman" w:eastAsia="Times New Roman" w:hAnsi="Calibri"/>
      <w:b w:val="1"/>
      <w:bCs w:val="1"/>
      <w:sz w:val="20"/>
      <w:szCs w:val="20"/>
      <w:lang w:eastAsia="ru-RU" w:val="uk-UA"/>
    </w:rPr>
  </w:style>
  <w:style w:type="paragraph" w:styleId="af9">
    <w:name w:val="annotation subject"/>
    <w:basedOn w:val="af7"/>
    <w:next w:val="af7"/>
    <w:link w:val="af8"/>
    <w:uiPriority w:val="99"/>
    <w:semiHidden w:val="1"/>
    <w:unhideWhenUsed w:val="1"/>
    <w:rsid w:val="005B3113"/>
    <w:rPr>
      <w:b w:val="1"/>
      <w:bCs w:val="1"/>
    </w:rPr>
  </w:style>
  <w:style w:type="table" w:styleId="afa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ffa">
    <w:name w:val="Hyperlink"/>
    <w:basedOn w:val="a0"/>
    <w:uiPriority w:val="99"/>
    <w:unhideWhenUsed w:val="1"/>
    <w:rsid w:val="00C3152F"/>
    <w:rPr>
      <w:color w:val="0563c1" w:themeColor="hyperlink"/>
      <w:u w:val="single"/>
    </w:rPr>
  </w:style>
  <w:style w:type="character" w:styleId="affb">
    <w:name w:val="annotation reference"/>
    <w:basedOn w:val="a0"/>
    <w:uiPriority w:val="99"/>
    <w:semiHidden w:val="1"/>
    <w:unhideWhenUsed w:val="1"/>
    <w:rsid w:val="006B1A8E"/>
    <w:rPr>
      <w:sz w:val="16"/>
      <w:szCs w:val="16"/>
    </w:rPr>
  </w:style>
  <w:style w:type="character" w:styleId="affc">
    <w:name w:val="FollowedHyperlink"/>
    <w:basedOn w:val="a0"/>
    <w:uiPriority w:val="99"/>
    <w:semiHidden w:val="1"/>
    <w:unhideWhenUsed w:val="1"/>
    <w:rsid w:val="006B1A8E"/>
    <w:rPr>
      <w:color w:val="954f72" w:themeColor="followedHyperlink"/>
      <w:u w:val="single"/>
    </w:rPr>
  </w:style>
  <w:style w:type="character" w:styleId="affd">
    <w:name w:val="Unresolved Mention"/>
    <w:basedOn w:val="a0"/>
    <w:uiPriority w:val="99"/>
    <w:semiHidden w:val="1"/>
    <w:unhideWhenUsed w:val="1"/>
    <w:rsid w:val="00BB7BF0"/>
    <w:rPr>
      <w:color w:val="605e5c"/>
      <w:shd w:color="auto" w:fill="e1dfdd" w:val="clear"/>
    </w:rPr>
  </w:style>
  <w:style w:type="table" w:styleId="affe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5"/>
    <w:tblPr>
      <w:tblStyleRowBandSize w:val="1"/>
      <w:tblStyleColBandSize w:val="1"/>
    </w:tblPr>
  </w:style>
  <w:style w:type="table" w:styleId="afff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Default" w:customStyle="1">
    <w:name w:val="Default"/>
    <w:rsid w:val="00B872F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en-US"/>
    </w:rPr>
  </w:style>
  <w:style w:type="table" w:styleId="afff4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2"/>
    <w:tblPr>
      <w:tblStyleRowBandSize w:val="1"/>
      <w:tblStyleColBandSize w:val="1"/>
    </w:tblPr>
  </w:style>
  <w:style w:type="table" w:styleId="affff7" w:customStyle="1">
    <w:basedOn w:val="TableNormal2"/>
    <w:tblPr>
      <w:tblStyleRowBandSize w:val="1"/>
      <w:tblStyleColBandSize w:val="1"/>
    </w:tblPr>
  </w:style>
  <w:style w:type="table" w:styleId="a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9" Type="http://schemas.openxmlformats.org/officeDocument/2006/relationships/hyperlink" Target="http://knutd.edu.ua/ekt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9H3x6iI32gY2loE3OJVyIvA/2g==">CgMxLjAyCWguM3pueXNoNzIJaC4zMGowemxsMghoLmdqZGd4czgAciExNHJWMlZXNXFiSGRrVm52YS1vZjhhM2N5bHczMThKOEw=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2024-07-24T07:47:00Z</dcterms:created>
  <dc:creator>Microsoft Office User</dc:creator>
</cp:coreProperties>
</file>