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750B" w:rsidRDefault="005664F1" w:rsidP="00105D35">
      <w:pPr>
        <w:spacing w:after="5" w:line="358" w:lineRule="auto"/>
        <w:ind w:left="1" w:right="866" w:firstLine="708"/>
        <w:jc w:val="center"/>
      </w:pPr>
      <w:r>
        <w:rPr>
          <w:b/>
        </w:rPr>
        <w:t xml:space="preserve">Аналітичний звіт за результатами опитування </w:t>
      </w:r>
      <w:r w:rsidRPr="00105D35">
        <w:rPr>
          <w:b/>
        </w:rPr>
        <w:t>за</w:t>
      </w:r>
      <w:r w:rsidR="00105D35" w:rsidRPr="00105D35">
        <w:rPr>
          <w:b/>
        </w:rPr>
        <w:t>цікавлени</w:t>
      </w:r>
      <w:r w:rsidRPr="00105D35">
        <w:rPr>
          <w:b/>
        </w:rPr>
        <w:t>х сторін з метою моніторингу, періодичного перегляду та модернізації</w:t>
      </w:r>
    </w:p>
    <w:p w:rsidR="00CA750B" w:rsidRDefault="005664F1">
      <w:pPr>
        <w:spacing w:after="126" w:line="259" w:lineRule="auto"/>
        <w:ind w:left="10" w:right="813" w:hanging="10"/>
        <w:jc w:val="center"/>
      </w:pPr>
      <w:r>
        <w:rPr>
          <w:b/>
        </w:rPr>
        <w:t>ОНП «</w:t>
      </w:r>
      <w:r w:rsidR="00105D35">
        <w:rPr>
          <w:b/>
        </w:rPr>
        <w:t>Промислова фармація</w:t>
      </w:r>
      <w:r>
        <w:rPr>
          <w:b/>
        </w:rPr>
        <w:t xml:space="preserve">» та інших процедур її якості у 2023/ 2024 н.р. </w:t>
      </w:r>
    </w:p>
    <w:p w:rsidR="00CA750B" w:rsidRDefault="005664F1" w:rsidP="00105D35">
      <w:pPr>
        <w:ind w:left="0" w:right="848" w:firstLine="0"/>
        <w:jc w:val="center"/>
      </w:pPr>
      <w:r>
        <w:t xml:space="preserve">(затверджено рішенням Вченої ради факультету </w:t>
      </w:r>
      <w:r w:rsidR="00105D35">
        <w:t xml:space="preserve">хімічних та </w:t>
      </w:r>
      <w:proofErr w:type="spellStart"/>
      <w:r w:rsidR="00105D35">
        <w:t>біофармацевтичних</w:t>
      </w:r>
      <w:proofErr w:type="spellEnd"/>
      <w:r w:rsidR="00105D35">
        <w:t xml:space="preserve"> технологій</w:t>
      </w:r>
      <w:r>
        <w:t xml:space="preserve"> від </w:t>
      </w:r>
      <w:r w:rsidR="00105D35">
        <w:t>22</w:t>
      </w:r>
      <w:r>
        <w:t xml:space="preserve"> </w:t>
      </w:r>
      <w:r w:rsidR="00105D35">
        <w:t>січня</w:t>
      </w:r>
      <w:r>
        <w:t xml:space="preserve"> 202</w:t>
      </w:r>
      <w:r w:rsidR="00105D35">
        <w:t>4</w:t>
      </w:r>
      <w:r>
        <w:t xml:space="preserve"> року, протокол №</w:t>
      </w:r>
      <w:r w:rsidR="00105D35">
        <w:t>6</w:t>
      </w:r>
      <w:r>
        <w:t>)</w:t>
      </w:r>
    </w:p>
    <w:p w:rsidR="00CA750B" w:rsidRDefault="005664F1">
      <w:pPr>
        <w:spacing w:after="133" w:line="259" w:lineRule="auto"/>
        <w:ind w:left="708" w:right="0" w:firstLine="0"/>
        <w:jc w:val="left"/>
      </w:pPr>
      <w:r>
        <w:t xml:space="preserve"> </w:t>
      </w:r>
    </w:p>
    <w:p w:rsidR="00CA750B" w:rsidRDefault="005664F1" w:rsidP="00105D35">
      <w:pPr>
        <w:ind w:left="-13" w:right="848"/>
      </w:pPr>
      <w:r>
        <w:t>Інтереси здобувачів вищої освіти, які навчаються за освітньо-науковою програмою «</w:t>
      </w:r>
      <w:r w:rsidR="00105D35">
        <w:t>Промислова фармація</w:t>
      </w:r>
      <w:r>
        <w:t>», реалізуються через наукове товариство студентів</w:t>
      </w:r>
      <w:r w:rsidR="00105D35">
        <w:t xml:space="preserve"> </w:t>
      </w:r>
      <w:hyperlink r:id="rId6" w:history="1">
        <w:r w:rsidR="00105D35" w:rsidRPr="0014129B">
          <w:rPr>
            <w:rStyle w:val="a3"/>
          </w:rPr>
          <w:t>(</w:t>
        </w:r>
      </w:hyperlink>
      <w:hyperlink r:id="rId7">
        <w:r>
          <w:rPr>
            <w:color w:val="0000FF"/>
            <w:u w:val="single" w:color="0000FF"/>
          </w:rPr>
          <w:t xml:space="preserve">https://knutd.edu.ua/files/dostupdopi/Polozhennya/polozh_ntca_knutd. </w:t>
        </w:r>
      </w:hyperlink>
      <w:hyperlink r:id="rId8">
        <w:r>
          <w:rPr>
            <w:color w:val="0000FF"/>
            <w:u w:val="single" w:color="0000FF"/>
          </w:rPr>
          <w:t>pdf</w:t>
        </w:r>
      </w:hyperlink>
      <w:hyperlink r:id="rId9">
        <w:r>
          <w:rPr>
            <w:sz w:val="22"/>
          </w:rPr>
          <w:t>)</w:t>
        </w:r>
      </w:hyperlink>
      <w:r w:rsidR="00105D35">
        <w:rPr>
          <w:sz w:val="22"/>
        </w:rPr>
        <w:t xml:space="preserve"> </w:t>
      </w:r>
      <w:r w:rsidR="00105D35" w:rsidRPr="00105D35">
        <w:rPr>
          <w:szCs w:val="28"/>
        </w:rPr>
        <w:t>та аспірантів</w:t>
      </w:r>
      <w:r>
        <w:t xml:space="preserve">, </w:t>
      </w:r>
      <w:r w:rsidR="00105D35">
        <w:t xml:space="preserve"> </w:t>
      </w:r>
      <w:r>
        <w:t>через безпосередню участь представників здобувачів вищої освіти у робочій групі з розробки, моніторингу та модернізації змісту та наповнення освітньо-наукових програм,</w:t>
      </w:r>
      <w:r>
        <w:t xml:space="preserve"> через активне залучення здобувачів вищої освіти до реалізації наукових досліджень, заходів академічної мобільності, професійної діяльності тощо. </w:t>
      </w:r>
    </w:p>
    <w:p w:rsidR="00AD57E7" w:rsidRDefault="005664F1">
      <w:pPr>
        <w:ind w:left="-13" w:right="848"/>
      </w:pPr>
      <w:r>
        <w:t>У відповідності до Положення про систему забезпечення якості освітньої діяльності та якості вищої освіти (сис</w:t>
      </w:r>
      <w:r>
        <w:t xml:space="preserve">тема внутрішнього забезпечення якості) в Київському національному університеті технологій та дизайну </w:t>
      </w:r>
      <w:hyperlink r:id="rId10">
        <w:r>
          <w:rPr>
            <w:color w:val="0000FF"/>
            <w:u w:val="single" w:color="0000FF"/>
          </w:rPr>
          <w:t>https://drive.google.com/file/d/1QOPMeKVnMsMoe1Qn0QlfQI</w:t>
        </w:r>
      </w:hyperlink>
      <w:hyperlink r:id="rId11">
        <w:r>
          <w:rPr>
            <w:color w:val="0000FF"/>
            <w:u w:val="single" w:color="0000FF"/>
          </w:rPr>
          <w:t>6j7QwHOP8/view</w:t>
        </w:r>
      </w:hyperlink>
      <w:hyperlink r:id="rId12">
        <w:r>
          <w:t xml:space="preserve"> </w:t>
        </w:r>
      </w:hyperlink>
      <w:r>
        <w:t xml:space="preserve"> та Положення про моніторинг та періодичний перегляд освітніх програм в К</w:t>
      </w:r>
      <w:r>
        <w:t xml:space="preserve">иївському національному університеті технологій та дизайну </w:t>
      </w:r>
      <w:hyperlink r:id="rId13">
        <w:r>
          <w:rPr>
            <w:color w:val="0000FF"/>
            <w:u w:val="single" w:color="0000FF"/>
          </w:rPr>
          <w:t>https://drive.google.com/file/d/1KgnI4nDbG0y70ffACQEXe6GME</w:t>
        </w:r>
      </w:hyperlink>
      <w:hyperlink r:id="rId14">
        <w:r>
          <w:rPr>
            <w:color w:val="0000FF"/>
            <w:u w:val="single" w:color="0000FF"/>
          </w:rPr>
          <w:t>KwEXm0/view</w:t>
        </w:r>
      </w:hyperlink>
      <w:hyperlink r:id="rId15">
        <w:r>
          <w:t xml:space="preserve"> </w:t>
        </w:r>
      </w:hyperlink>
      <w:r>
        <w:t xml:space="preserve"> в КНУТД щорічно проводиться </w:t>
      </w:r>
      <w:r w:rsidRPr="00105D35">
        <w:t>опитування за</w:t>
      </w:r>
      <w:r w:rsidR="00105D35" w:rsidRPr="00105D35">
        <w:t>цікавлених</w:t>
      </w:r>
      <w:r>
        <w:t xml:space="preserve"> сторін (здобу</w:t>
      </w:r>
      <w:r>
        <w:t xml:space="preserve">вачів вищої освіти та випускників ОНП, роботодавців ті інших </w:t>
      </w:r>
      <w:proofErr w:type="spellStart"/>
      <w:r>
        <w:t>стейкхолдерів</w:t>
      </w:r>
      <w:proofErr w:type="spellEnd"/>
      <w:r>
        <w:t>,</w:t>
      </w:r>
      <w:r w:rsidR="00AD57E7" w:rsidRPr="00AD57E7">
        <w:t xml:space="preserve"> </w:t>
      </w:r>
      <w:hyperlink r:id="rId16" w:history="1">
        <w:r w:rsidR="00AD57E7" w:rsidRPr="003E2273">
          <w:rPr>
            <w:rStyle w:val="a3"/>
          </w:rPr>
          <w:t>https://drive.google.com/file/d/1tfMWAJR3QU_lqpeRPIW26MpQ0Y6efoBB/view</w:t>
        </w:r>
      </w:hyperlink>
    </w:p>
    <w:p w:rsidR="00CA750B" w:rsidRPr="00105D35" w:rsidRDefault="005664F1" w:rsidP="00AD57E7">
      <w:pPr>
        <w:ind w:left="0" w:right="848" w:firstLine="0"/>
      </w:pPr>
      <w:r>
        <w:t>з метою моніторингу ак</w:t>
      </w:r>
      <w:r>
        <w:t>туальності освітньо</w:t>
      </w:r>
      <w:r w:rsidR="00105D35">
        <w:t>-</w:t>
      </w:r>
      <w:r>
        <w:t>наукової програми «</w:t>
      </w:r>
      <w:r w:rsidR="00105D35">
        <w:t>Промислова фармація</w:t>
      </w:r>
      <w:r>
        <w:t>»</w:t>
      </w:r>
      <w:r w:rsidR="00105D35">
        <w:t>.</w:t>
      </w:r>
    </w:p>
    <w:p w:rsidR="00CA750B" w:rsidRDefault="005664F1">
      <w:pPr>
        <w:ind w:left="-13" w:right="848"/>
      </w:pPr>
      <w:r>
        <w:t xml:space="preserve">У </w:t>
      </w:r>
      <w:r w:rsidR="00105D35">
        <w:t>грудні</w:t>
      </w:r>
      <w:r>
        <w:t xml:space="preserve"> 202</w:t>
      </w:r>
      <w:r w:rsidR="00105D35">
        <w:t>3</w:t>
      </w:r>
      <w:r>
        <w:t xml:space="preserve"> року анкетування учасників освітнього процесу за освітньо-науковою програмою «</w:t>
      </w:r>
      <w:r w:rsidR="00105D35">
        <w:t>Промислова фармація</w:t>
      </w:r>
      <w:r>
        <w:t xml:space="preserve">» проведено за такими категоріями: </w:t>
      </w:r>
    </w:p>
    <w:p w:rsidR="00CA750B" w:rsidRDefault="00105D35" w:rsidP="00105D35">
      <w:pPr>
        <w:spacing w:after="0" w:line="358" w:lineRule="auto"/>
        <w:ind w:left="0" w:right="848" w:firstLine="709"/>
      </w:pPr>
      <w:r>
        <w:lastRenderedPageBreak/>
        <w:t>1. Академічна свобода та студентоцентрований підхід (анкетування здобувачів вищої освіти).</w:t>
      </w:r>
      <w:r w:rsidR="005664F1" w:rsidRPr="005664F1">
        <w:rPr>
          <w:lang w:val="ru-RU"/>
        </w:rPr>
        <w:t xml:space="preserve">  </w:t>
      </w:r>
      <w:hyperlink r:id="rId17" w:history="1">
        <w:r w:rsidR="005664F1" w:rsidRPr="008B0FCB">
          <w:rPr>
            <w:rStyle w:val="a3"/>
          </w:rPr>
          <w:t>https://docs.google.com/spreadsheets/d/1hI_gqtN6Q0_J1hvBoiiRlxKBkGIDEcwWnMX2CsTCoqM/edit#gid=0</w:t>
        </w:r>
      </w:hyperlink>
    </w:p>
    <w:p w:rsidR="00CA750B" w:rsidRDefault="00105D35" w:rsidP="00105D35">
      <w:pPr>
        <w:spacing w:after="0" w:line="358" w:lineRule="auto"/>
        <w:ind w:left="0" w:right="848" w:firstLine="709"/>
      </w:pPr>
      <w:r>
        <w:t xml:space="preserve">2. Академічна доброчесність та вивчення інформованості щодо вирішення конфліктних ситуацій (анкетування здобувачів вищої освіти). </w:t>
      </w:r>
    </w:p>
    <w:p w:rsidR="00105D35" w:rsidRDefault="005664F1" w:rsidP="00105D35">
      <w:pPr>
        <w:spacing w:after="0" w:line="358" w:lineRule="auto"/>
        <w:ind w:left="0" w:right="848" w:firstLine="0"/>
      </w:pPr>
      <w:hyperlink r:id="rId18" w:anchor="gid=0" w:history="1">
        <w:r w:rsidR="00105D35" w:rsidRPr="0014129B">
          <w:rPr>
            <w:rStyle w:val="a3"/>
          </w:rPr>
          <w:t>https://docs.google.com/spreadsheets/d/1UkVjfFV4H7DrzZcsLyKTzV2zyxPWmDprnJIR6u9SIng/edit#gid=0</w:t>
        </w:r>
      </w:hyperlink>
    </w:p>
    <w:p w:rsidR="00CA750B" w:rsidRDefault="00105D35" w:rsidP="00105D35">
      <w:pPr>
        <w:spacing w:after="0" w:line="358" w:lineRule="auto"/>
        <w:ind w:left="0" w:right="848" w:firstLine="709"/>
      </w:pPr>
      <w:r>
        <w:t xml:space="preserve">3. Практико-орієнтованість освітньої програми (анкетування здобувачів вищої освіти     </w:t>
      </w:r>
      <w:r w:rsidRPr="00105D35">
        <w:t xml:space="preserve"> </w:t>
      </w:r>
      <w:hyperlink r:id="rId19" w:anchor="gid=0" w:history="1">
        <w:r w:rsidRPr="0014129B">
          <w:rPr>
            <w:rStyle w:val="a3"/>
          </w:rPr>
          <w:t>https://docs.google.com/spreadsheets/d/1fao7zt7xSpDW6SJzvhnZ1w0jgzn1AvPET-nvYrq93dM/edit#gid=0</w:t>
        </w:r>
      </w:hyperlink>
    </w:p>
    <w:p w:rsidR="00CA750B" w:rsidRDefault="00105D35" w:rsidP="00105D35">
      <w:pPr>
        <w:spacing w:after="0" w:line="357" w:lineRule="auto"/>
        <w:ind w:left="0" w:right="848" w:firstLine="709"/>
      </w:pPr>
      <w:r>
        <w:t xml:space="preserve">4. Дисципліни очима студентів (анкетування здобувачів вищої освіти). </w:t>
      </w:r>
      <w:hyperlink r:id="rId20" w:anchor="gid=0" w:history="1">
        <w:r w:rsidR="004659A1" w:rsidRPr="003E2273">
          <w:rPr>
            <w:rStyle w:val="a3"/>
          </w:rPr>
          <w:t>https://docs.google.com/spreadsheets/d/1RS_umLjaYJGmctSasJxKWPZcRcJ2Jbbrse4uBUoGTfs/edit#gid=0</w:t>
        </w:r>
      </w:hyperlink>
    </w:p>
    <w:p w:rsidR="00105D35" w:rsidRDefault="00105D35" w:rsidP="00105D35">
      <w:pPr>
        <w:ind w:left="0" w:right="848" w:firstLine="709"/>
      </w:pPr>
      <w:r>
        <w:t>5. Опитування стейкхолдерів, щодо поліпшення якості освітніх програм (анкетування стейкхолдерів)</w:t>
      </w:r>
      <w:r w:rsidR="004659A1" w:rsidRPr="004659A1">
        <w:t xml:space="preserve"> </w:t>
      </w:r>
      <w:hyperlink r:id="rId21" w:anchor="responses" w:history="1">
        <w:r w:rsidR="004659A1" w:rsidRPr="003E2273">
          <w:rPr>
            <w:rStyle w:val="a3"/>
          </w:rPr>
          <w:t>https://docs.google.com/forms/d/1nktpgTVSIcrcPeP74hfBxxbL2eSgGtyo8ZWvhXYSM0o/edit#responses</w:t>
        </w:r>
      </w:hyperlink>
    </w:p>
    <w:p w:rsidR="00CA750B" w:rsidRDefault="005664F1" w:rsidP="00105D35">
      <w:pPr>
        <w:ind w:left="0" w:right="848" w:firstLine="709"/>
      </w:pPr>
      <w:r>
        <w:t>Основними принципами анкетування (опитування) здобувачів вищої освіти є студентоцентрованість (усвідомлення того, що думка здобувачів є одним з найвагоміших чинників у формуванні рішень щод</w:t>
      </w:r>
      <w:r>
        <w:t xml:space="preserve">о покращення якості освіти та освітнього процесу), анонімність та добровільність. </w:t>
      </w:r>
    </w:p>
    <w:p w:rsidR="00CA750B" w:rsidRDefault="005664F1">
      <w:pPr>
        <w:spacing w:after="138" w:line="259" w:lineRule="auto"/>
        <w:ind w:left="709" w:right="0" w:firstLine="0"/>
        <w:jc w:val="left"/>
      </w:pPr>
      <w:r>
        <w:t xml:space="preserve"> </w:t>
      </w:r>
    </w:p>
    <w:p w:rsidR="00CA750B" w:rsidRDefault="005664F1">
      <w:pPr>
        <w:spacing w:after="129" w:line="259" w:lineRule="auto"/>
        <w:ind w:left="1635" w:right="0" w:hanging="10"/>
        <w:jc w:val="left"/>
      </w:pPr>
      <w:r>
        <w:rPr>
          <w:b/>
        </w:rPr>
        <w:t xml:space="preserve">1. Академічна свобода та студентоцентрований підхід </w:t>
      </w:r>
    </w:p>
    <w:p w:rsidR="00CA750B" w:rsidRDefault="005664F1">
      <w:pPr>
        <w:spacing w:after="129" w:line="259" w:lineRule="auto"/>
        <w:ind w:left="2569" w:right="0" w:hanging="10"/>
        <w:jc w:val="left"/>
      </w:pPr>
      <w:r>
        <w:rPr>
          <w:b/>
        </w:rPr>
        <w:t xml:space="preserve">(анкетування здобувачів вищої освіти) </w:t>
      </w:r>
    </w:p>
    <w:p w:rsidR="00CA750B" w:rsidRDefault="005664F1">
      <w:pPr>
        <w:ind w:left="-13" w:right="848"/>
      </w:pPr>
      <w:r>
        <w:t>Моніторинг процесу та результатів вивчення освітніх компонент освітньо-наукової</w:t>
      </w:r>
      <w:r>
        <w:t xml:space="preserve"> програми складається з серії питань щодо організації освітнього процесу з їх опанування, оцінки викладацької діяльності, умов реалізації освітньої діяльності та питань зацікавленості здобувачів вищої освіти у змісті </w:t>
      </w:r>
      <w:r>
        <w:lastRenderedPageBreak/>
        <w:t>навчальних дисциплін. Метою моніторингу</w:t>
      </w:r>
      <w:r>
        <w:t xml:space="preserve"> було вивчення рівня задоволеності здобувачів </w:t>
      </w:r>
      <w:r w:rsidR="00105D35">
        <w:t>другого</w:t>
      </w:r>
      <w:r>
        <w:t xml:space="preserve"> (</w:t>
      </w:r>
      <w:r w:rsidR="00105D35">
        <w:t>магістерського</w:t>
      </w:r>
      <w:r>
        <w:t>) рівня вищої світи, щодо відповідності форм, методів (нових методів) навчання та викладання принципам академічної свободи та студентоцентрованого підходу в навчальному процесі КНУТД, з м</w:t>
      </w:r>
      <w:r>
        <w:t xml:space="preserve">етою усунення недоліків і надання дієвої допомоги усім учасникам освітнього процесу. </w:t>
      </w:r>
    </w:p>
    <w:p w:rsidR="00105D35" w:rsidRDefault="005664F1" w:rsidP="00105D35">
      <w:pPr>
        <w:ind w:left="-13" w:right="848"/>
      </w:pPr>
      <w:r>
        <w:t>8</w:t>
      </w:r>
      <w:r w:rsidR="00105D35">
        <w:t>0</w:t>
      </w:r>
      <w:r>
        <w:t>,</w:t>
      </w:r>
      <w:r w:rsidR="00105D35">
        <w:t>0</w:t>
      </w:r>
      <w:r>
        <w:t xml:space="preserve">% респондентів задовільняє якість освітніх послуг, які надає Університет, позитивним є те, що жоден здобувач не дав відповіді «ні» (рисунок 1.1). </w:t>
      </w:r>
      <w:r w:rsidR="00105D35">
        <w:t>Н</w:t>
      </w:r>
      <w:r>
        <w:t xml:space="preserve">а запитання, </w:t>
      </w:r>
      <w:r>
        <w:rPr>
          <w:color w:val="202124"/>
        </w:rPr>
        <w:t xml:space="preserve">чи </w:t>
      </w:r>
      <w:r>
        <w:rPr>
          <w:color w:val="202124"/>
        </w:rPr>
        <w:t>плануєте Ви в подальшому підвищити рівень своєї освіти</w:t>
      </w:r>
      <w:r>
        <w:t xml:space="preserve">, </w:t>
      </w:r>
      <w:r w:rsidR="00105D35">
        <w:t>40</w:t>
      </w:r>
      <w:r>
        <w:t>,</w:t>
      </w:r>
      <w:r w:rsidR="00105D35">
        <w:t>0</w:t>
      </w:r>
      <w:r>
        <w:t>% відповіли «Так» (рисунок 1.2)</w:t>
      </w:r>
      <w:r w:rsidR="00105D35">
        <w:t>,</w:t>
      </w:r>
      <w:r w:rsidR="00105D35" w:rsidRPr="00105D35">
        <w:t xml:space="preserve"> </w:t>
      </w:r>
      <w:r w:rsidR="00105D35">
        <w:t>здебільшого здобувачі вищої освіти (60,%) ще не визначилися в цьому питанні</w:t>
      </w:r>
      <w:r w:rsidR="00105D35" w:rsidRPr="00105D35">
        <w:t xml:space="preserve">. </w:t>
      </w:r>
      <w:r w:rsidRPr="00105D35">
        <w:t xml:space="preserve"> </w:t>
      </w:r>
      <w:r w:rsidR="00105D35" w:rsidRPr="00105D35">
        <w:t xml:space="preserve">Більшість здобувачів вищої освіти не </w:t>
      </w:r>
      <w:r w:rsidRPr="00105D35">
        <w:t>працюють, таку відповідь надали 8</w:t>
      </w:r>
      <w:r w:rsidR="00105D35" w:rsidRPr="00105D35">
        <w:t>0</w:t>
      </w:r>
      <w:r w:rsidRPr="00105D35">
        <w:t>,</w:t>
      </w:r>
      <w:r w:rsidR="00105D35" w:rsidRPr="00105D35">
        <w:t>0</w:t>
      </w:r>
      <w:r w:rsidRPr="00105D35">
        <w:t xml:space="preserve"> % респонден</w:t>
      </w:r>
      <w:r w:rsidRPr="00105D35">
        <w:t>тів. (рисунок</w:t>
      </w:r>
      <w:r>
        <w:t xml:space="preserve"> 1.3). </w:t>
      </w:r>
    </w:p>
    <w:tbl>
      <w:tblPr>
        <w:tblStyle w:val="TableGrid"/>
        <w:tblW w:w="9923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2694"/>
        <w:gridCol w:w="2835"/>
        <w:gridCol w:w="4394"/>
      </w:tblGrid>
      <w:tr w:rsidR="00105D35" w:rsidTr="00105D35">
        <w:trPr>
          <w:trHeight w:val="1046"/>
        </w:trPr>
        <w:tc>
          <w:tcPr>
            <w:tcW w:w="2694" w:type="dxa"/>
          </w:tcPr>
          <w:p w:rsidR="00105D35" w:rsidRDefault="00105D35" w:rsidP="00105D35">
            <w:pPr>
              <w:spacing w:after="0" w:line="259" w:lineRule="auto"/>
              <w:ind w:left="709" w:right="0" w:hanging="709"/>
              <w:jc w:val="center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4C09105A" wp14:editId="32EAEA58">
                  <wp:extent cx="1574066" cy="1216549"/>
                  <wp:effectExtent l="0" t="0" r="127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697" cy="125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05D35" w:rsidRDefault="00105D35" w:rsidP="00105D35">
            <w:pPr>
              <w:spacing w:after="0" w:line="259" w:lineRule="auto"/>
              <w:ind w:left="0" w:right="110" w:firstLine="0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6C93E98B" wp14:editId="43813743">
                  <wp:extent cx="1860025" cy="1521716"/>
                  <wp:effectExtent l="0" t="0" r="0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6026"/>
                          <a:stretch/>
                        </pic:blipFill>
                        <pic:spPr bwMode="auto">
                          <a:xfrm>
                            <a:off x="0" y="0"/>
                            <a:ext cx="1875851" cy="1534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105D35" w:rsidRDefault="00105D35" w:rsidP="00105D35">
            <w:pPr>
              <w:spacing w:after="0" w:line="259" w:lineRule="auto"/>
              <w:ind w:left="81" w:right="-749" w:hanging="79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36B6DB3C" wp14:editId="07B5AA1E">
                  <wp:extent cx="2647951" cy="132115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9" cy="133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 w:rsidTr="00105D35">
        <w:trPr>
          <w:trHeight w:val="1046"/>
        </w:trPr>
        <w:tc>
          <w:tcPr>
            <w:tcW w:w="2694" w:type="dxa"/>
          </w:tcPr>
          <w:p w:rsidR="00CA750B" w:rsidRDefault="005664F1" w:rsidP="00105D35">
            <w:pPr>
              <w:spacing w:after="0" w:line="240" w:lineRule="auto"/>
              <w:ind w:left="744" w:right="0" w:firstLine="0"/>
              <w:jc w:val="left"/>
            </w:pPr>
            <w:r>
              <w:rPr>
                <w:sz w:val="24"/>
              </w:rPr>
              <w:t xml:space="preserve">Рисунок1.1. </w:t>
            </w:r>
          </w:p>
          <w:p w:rsidR="00CA750B" w:rsidRDefault="005664F1" w:rsidP="00105D35">
            <w:pPr>
              <w:spacing w:after="0" w:line="240" w:lineRule="auto"/>
              <w:ind w:left="41" w:right="0" w:hanging="41"/>
              <w:jc w:val="left"/>
            </w:pPr>
            <w:r>
              <w:rPr>
                <w:color w:val="202124"/>
                <w:sz w:val="24"/>
              </w:rPr>
              <w:t xml:space="preserve">Чи задовольняє Вас якість освітніх послуг, які надає Університет </w:t>
            </w:r>
          </w:p>
        </w:tc>
        <w:tc>
          <w:tcPr>
            <w:tcW w:w="2835" w:type="dxa"/>
          </w:tcPr>
          <w:p w:rsidR="00CA750B" w:rsidRDefault="005664F1" w:rsidP="00105D35">
            <w:pPr>
              <w:spacing w:after="0" w:line="240" w:lineRule="auto"/>
              <w:ind w:left="0" w:right="110" w:firstLine="0"/>
              <w:jc w:val="center"/>
            </w:pPr>
            <w:r>
              <w:rPr>
                <w:sz w:val="24"/>
              </w:rPr>
              <w:t xml:space="preserve">   Рисунок 1.2.  </w:t>
            </w:r>
          </w:p>
          <w:p w:rsidR="00CA750B" w:rsidRDefault="005664F1" w:rsidP="00105D35">
            <w:pPr>
              <w:spacing w:after="0" w:line="240" w:lineRule="auto"/>
              <w:ind w:left="0" w:right="0" w:firstLine="0"/>
              <w:jc w:val="center"/>
            </w:pPr>
            <w:r>
              <w:rPr>
                <w:color w:val="202124"/>
                <w:sz w:val="24"/>
              </w:rPr>
              <w:t>Чи плануєте Ви в подальшому підвищити рівень своєї освіти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394" w:type="dxa"/>
          </w:tcPr>
          <w:p w:rsidR="00CA750B" w:rsidRDefault="00105D35" w:rsidP="00105D35">
            <w:pPr>
              <w:spacing w:after="0" w:line="240" w:lineRule="auto"/>
              <w:ind w:left="0" w:right="0" w:firstLine="0"/>
              <w:jc w:val="left"/>
            </w:pPr>
            <w:r>
              <w:rPr>
                <w:sz w:val="24"/>
              </w:rPr>
              <w:t xml:space="preserve">       Рисунок 1.3.  </w:t>
            </w:r>
          </w:p>
          <w:p w:rsidR="00105D35" w:rsidRDefault="00105D35" w:rsidP="00105D35">
            <w:pPr>
              <w:spacing w:after="0" w:line="240" w:lineRule="auto"/>
              <w:ind w:left="0" w:right="0" w:firstLine="0"/>
              <w:jc w:val="left"/>
              <w:rPr>
                <w:color w:val="202124"/>
                <w:sz w:val="24"/>
              </w:rPr>
            </w:pPr>
            <w:r>
              <w:rPr>
                <w:color w:val="202124"/>
                <w:sz w:val="24"/>
              </w:rPr>
              <w:t xml:space="preserve">    Чи працюєте Ви </w:t>
            </w:r>
          </w:p>
          <w:p w:rsidR="00CA750B" w:rsidRDefault="00105D35" w:rsidP="00105D35">
            <w:pPr>
              <w:spacing w:after="0" w:line="240" w:lineRule="auto"/>
              <w:ind w:left="0" w:right="0" w:firstLine="0"/>
              <w:jc w:val="left"/>
            </w:pPr>
            <w:r>
              <w:rPr>
                <w:color w:val="202124"/>
                <w:sz w:val="24"/>
              </w:rPr>
              <w:t xml:space="preserve">    під час навчання</w:t>
            </w:r>
            <w:r>
              <w:rPr>
                <w:sz w:val="24"/>
              </w:rPr>
              <w:t xml:space="preserve"> </w:t>
            </w:r>
          </w:p>
        </w:tc>
      </w:tr>
    </w:tbl>
    <w:p w:rsidR="00CA750B" w:rsidRDefault="005664F1">
      <w:pPr>
        <w:spacing w:after="225" w:line="259" w:lineRule="auto"/>
        <w:ind w:left="709" w:right="0" w:firstLine="0"/>
        <w:jc w:val="left"/>
      </w:pPr>
      <w:r>
        <w:t xml:space="preserve"> </w:t>
      </w:r>
    </w:p>
    <w:p w:rsidR="00CA750B" w:rsidRDefault="005664F1">
      <w:pPr>
        <w:ind w:left="-13" w:right="848"/>
      </w:pPr>
      <w:r>
        <w:t xml:space="preserve">На </w:t>
      </w:r>
      <w:r>
        <w:t>запитання, чи впровадження та дотримання студентоцентрованого навчання має велике значення для здобувачів вищої освіти,</w:t>
      </w:r>
      <w:r>
        <w:rPr>
          <w:b/>
        </w:rPr>
        <w:t xml:space="preserve"> </w:t>
      </w:r>
      <w:r>
        <w:t xml:space="preserve"> переважна кількість респондентів надали позитивну відповідь (загалом </w:t>
      </w:r>
      <w:r w:rsidR="00105D35">
        <w:t>80</w:t>
      </w:r>
      <w:r>
        <w:t>,</w:t>
      </w:r>
      <w:r w:rsidR="00105D35">
        <w:t>0</w:t>
      </w:r>
      <w:r>
        <w:t>%), що представлено на рисун</w:t>
      </w:r>
      <w:r w:rsidR="00105D35">
        <w:t>ку</w:t>
      </w:r>
      <w:r>
        <w:t xml:space="preserve"> 1.4. Те що, здобувачі вищої осв</w:t>
      </w:r>
      <w:r>
        <w:t>іти надають перевагу  електронн</w:t>
      </w:r>
      <w:r w:rsidR="00105D35">
        <w:t>ій</w:t>
      </w:r>
      <w:r>
        <w:t xml:space="preserve"> версі</w:t>
      </w:r>
      <w:r w:rsidR="00105D35">
        <w:t>ї</w:t>
      </w:r>
      <w:r>
        <w:t xml:space="preserve"> (електронна бібліотека, дистанційні курси тощо), таку позицію висловили </w:t>
      </w:r>
      <w:r w:rsidR="00105D35">
        <w:t>60</w:t>
      </w:r>
      <w:r>
        <w:t>,</w:t>
      </w:r>
      <w:r w:rsidR="00105D35">
        <w:t>0</w:t>
      </w:r>
      <w:r>
        <w:t xml:space="preserve"> % респондентів</w:t>
      </w:r>
      <w:r w:rsidR="00105D35">
        <w:t>,</w:t>
      </w:r>
      <w:r>
        <w:t xml:space="preserve"> </w:t>
      </w:r>
      <w:r w:rsidR="00105D35">
        <w:t xml:space="preserve">відображено на </w:t>
      </w:r>
      <w:r>
        <w:t>рисунок</w:t>
      </w:r>
      <w:r w:rsidR="00105D35">
        <w:t>у</w:t>
      </w:r>
      <w:r>
        <w:t xml:space="preserve"> 1.5</w:t>
      </w:r>
      <w:r w:rsidR="00105D35">
        <w:t>.,</w:t>
      </w:r>
      <w:r>
        <w:t xml:space="preserve"> </w:t>
      </w:r>
      <w:r w:rsidR="00105D35">
        <w:t xml:space="preserve">20% </w:t>
      </w:r>
      <w:r>
        <w:t>здобувачі</w:t>
      </w:r>
      <w:r w:rsidR="00105D35">
        <w:t>в</w:t>
      </w:r>
      <w:r>
        <w:t xml:space="preserve"> вищої освіти </w:t>
      </w:r>
      <w:r w:rsidR="00105D35">
        <w:t>постійно користуються</w:t>
      </w:r>
      <w:r>
        <w:t xml:space="preserve"> дистанційним</w:t>
      </w:r>
      <w:r w:rsidR="00105D35">
        <w:t>и</w:t>
      </w:r>
      <w:r>
        <w:t xml:space="preserve"> курсам при вивченні дисциплі</w:t>
      </w:r>
      <w:r>
        <w:t>н</w:t>
      </w:r>
      <w:r w:rsidR="00105D35">
        <w:t xml:space="preserve">, </w:t>
      </w:r>
      <w:r>
        <w:t>8</w:t>
      </w:r>
      <w:r w:rsidR="00105D35">
        <w:t>0</w:t>
      </w:r>
      <w:r>
        <w:t>,</w:t>
      </w:r>
      <w:r w:rsidR="00105D35">
        <w:t>0</w:t>
      </w:r>
      <w:r>
        <w:t xml:space="preserve"> % </w:t>
      </w:r>
      <w:r w:rsidR="00105D35">
        <w:t xml:space="preserve">- періодично та інколи (рисунок 1.6).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6"/>
        <w:gridCol w:w="3508"/>
        <w:gridCol w:w="2977"/>
      </w:tblGrid>
      <w:tr w:rsidR="00105D35" w:rsidTr="00105D35">
        <w:tc>
          <w:tcPr>
            <w:tcW w:w="3296" w:type="dxa"/>
          </w:tcPr>
          <w:p w:rsidR="00105D35" w:rsidRDefault="00105D35" w:rsidP="00105D35">
            <w:pPr>
              <w:spacing w:after="66" w:line="259" w:lineRule="auto"/>
              <w:ind w:left="0" w:right="-9" w:firstLine="0"/>
              <w:jc w:val="left"/>
            </w:pPr>
            <w:r w:rsidRPr="00105D35">
              <w:rPr>
                <w:noProof/>
                <w:lang w:eastAsia="uk-UA"/>
              </w:rPr>
              <w:lastRenderedPageBreak/>
              <w:drawing>
                <wp:inline distT="0" distB="0" distL="0" distR="0" wp14:anchorId="087F4655" wp14:editId="15FBC196">
                  <wp:extent cx="1955494" cy="1167939"/>
                  <wp:effectExtent l="0" t="0" r="63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111" cy="1202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</w:tcPr>
          <w:p w:rsidR="00105D35" w:rsidRDefault="00105D35" w:rsidP="00105D35">
            <w:pPr>
              <w:spacing w:after="66" w:line="259" w:lineRule="auto"/>
              <w:ind w:left="0" w:right="0" w:firstLine="0"/>
              <w:jc w:val="left"/>
            </w:pPr>
            <w:r w:rsidRPr="00105D35">
              <w:rPr>
                <w:noProof/>
                <w:lang w:eastAsia="uk-UA"/>
              </w:rPr>
              <w:drawing>
                <wp:inline distT="0" distB="0" distL="0" distR="0" wp14:anchorId="1F8CEF62" wp14:editId="27FA8D00">
                  <wp:extent cx="2065161" cy="1167765"/>
                  <wp:effectExtent l="0" t="0" r="508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23" cy="11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105D35" w:rsidRDefault="00105D35" w:rsidP="00105D35">
            <w:pPr>
              <w:spacing w:after="66" w:line="259" w:lineRule="auto"/>
              <w:ind w:left="0" w:right="-89" w:firstLine="0"/>
              <w:jc w:val="left"/>
            </w:pPr>
            <w:r w:rsidRPr="00105D35">
              <w:rPr>
                <w:noProof/>
                <w:lang w:eastAsia="uk-UA"/>
              </w:rPr>
              <w:drawing>
                <wp:inline distT="0" distB="0" distL="0" distR="0" wp14:anchorId="36F1833A" wp14:editId="5196A7AC">
                  <wp:extent cx="1475054" cy="1209251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250" cy="122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 w:rsidTr="00105D35">
        <w:tc>
          <w:tcPr>
            <w:tcW w:w="3296" w:type="dxa"/>
          </w:tcPr>
          <w:p w:rsidR="00105D35" w:rsidRPr="00105D35" w:rsidRDefault="00105D35" w:rsidP="00105D35">
            <w:pPr>
              <w:spacing w:after="0" w:line="240" w:lineRule="auto"/>
              <w:ind w:left="0" w:right="969" w:firstLine="0"/>
              <w:jc w:val="left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      </w:t>
            </w:r>
            <w:r w:rsidRPr="00105D35">
              <w:rPr>
                <w:color w:val="000000" w:themeColor="text1"/>
                <w:sz w:val="24"/>
              </w:rPr>
              <w:t>Рисунок 1.4.</w:t>
            </w:r>
          </w:p>
          <w:p w:rsidR="00105D35" w:rsidRDefault="00105D35" w:rsidP="00105D35">
            <w:pPr>
              <w:spacing w:after="0" w:line="240" w:lineRule="auto"/>
              <w:ind w:left="0" w:right="-152" w:firstLine="0"/>
              <w:jc w:val="left"/>
              <w:rPr>
                <w:color w:val="000000" w:themeColor="text1"/>
                <w:sz w:val="24"/>
                <w:shd w:val="clear" w:color="auto" w:fill="FFFFFF"/>
              </w:rPr>
            </w:pPr>
            <w:r w:rsidRPr="00105D35">
              <w:rPr>
                <w:color w:val="000000" w:themeColor="text1"/>
                <w:sz w:val="24"/>
                <w:shd w:val="clear" w:color="auto" w:fill="FFFFFF"/>
              </w:rPr>
              <w:t xml:space="preserve">Впровадження студентоцентрованого </w:t>
            </w:r>
          </w:p>
          <w:p w:rsidR="00105D35" w:rsidRPr="00105D35" w:rsidRDefault="00105D35" w:rsidP="00105D35">
            <w:pPr>
              <w:spacing w:after="0" w:line="240" w:lineRule="auto"/>
              <w:ind w:left="0" w:right="-152" w:firstLine="0"/>
              <w:jc w:val="left"/>
              <w:rPr>
                <w:color w:val="000000" w:themeColor="text1"/>
                <w:sz w:val="24"/>
              </w:rPr>
            </w:pPr>
            <w:r w:rsidRPr="00105D35">
              <w:rPr>
                <w:color w:val="000000" w:themeColor="text1"/>
                <w:sz w:val="24"/>
                <w:shd w:val="clear" w:color="auto" w:fill="FFFFFF"/>
              </w:rPr>
              <w:t>навчання</w:t>
            </w:r>
          </w:p>
        </w:tc>
        <w:tc>
          <w:tcPr>
            <w:tcW w:w="3508" w:type="dxa"/>
          </w:tcPr>
          <w:p w:rsidR="00105D35" w:rsidRPr="00105D35" w:rsidRDefault="00105D35" w:rsidP="00105D35">
            <w:pPr>
              <w:spacing w:after="0" w:line="240" w:lineRule="auto"/>
              <w:ind w:left="0" w:right="969" w:firstLine="0"/>
              <w:jc w:val="left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       </w:t>
            </w:r>
            <w:r w:rsidRPr="00105D35">
              <w:rPr>
                <w:color w:val="000000" w:themeColor="text1"/>
                <w:sz w:val="24"/>
              </w:rPr>
              <w:t>Рисунок 1.5.</w:t>
            </w:r>
          </w:p>
          <w:p w:rsidR="00105D35" w:rsidRPr="00105D35" w:rsidRDefault="00105D35" w:rsidP="00105D35">
            <w:pPr>
              <w:spacing w:after="0" w:line="240" w:lineRule="auto"/>
              <w:ind w:left="0" w:right="-75" w:firstLine="0"/>
              <w:jc w:val="left"/>
              <w:rPr>
                <w:color w:val="000000" w:themeColor="text1"/>
                <w:sz w:val="24"/>
              </w:rPr>
            </w:pPr>
            <w:r w:rsidRPr="00105D35">
              <w:rPr>
                <w:color w:val="000000" w:themeColor="text1"/>
                <w:sz w:val="24"/>
                <w:shd w:val="clear" w:color="auto" w:fill="FFFFFF"/>
              </w:rPr>
              <w:t>Якому формату подання інформації при вивченні навчальних дисциплін Ви надаєте перевагу?</w:t>
            </w:r>
          </w:p>
        </w:tc>
        <w:tc>
          <w:tcPr>
            <w:tcW w:w="2977" w:type="dxa"/>
          </w:tcPr>
          <w:p w:rsidR="00105D35" w:rsidRPr="00105D35" w:rsidRDefault="00105D35" w:rsidP="00105D35">
            <w:pPr>
              <w:spacing w:after="0" w:line="240" w:lineRule="auto"/>
              <w:ind w:left="0" w:right="-15" w:firstLine="0"/>
              <w:jc w:val="left"/>
              <w:rPr>
                <w:color w:val="000000" w:themeColor="text1"/>
                <w:sz w:val="24"/>
              </w:rPr>
            </w:pPr>
            <w:r w:rsidRPr="00105D35">
              <w:rPr>
                <w:color w:val="000000" w:themeColor="text1"/>
                <w:sz w:val="24"/>
              </w:rPr>
              <w:t xml:space="preserve">             Рисунок 1.6.</w:t>
            </w:r>
          </w:p>
          <w:p w:rsidR="00105D35" w:rsidRPr="00105D35" w:rsidRDefault="00105D35" w:rsidP="00105D35">
            <w:pPr>
              <w:spacing w:after="0" w:line="240" w:lineRule="auto"/>
              <w:ind w:left="0" w:right="-15" w:firstLine="0"/>
              <w:jc w:val="left"/>
              <w:rPr>
                <w:color w:val="000000" w:themeColor="text1"/>
                <w:sz w:val="24"/>
              </w:rPr>
            </w:pPr>
            <w:r w:rsidRPr="00105D35">
              <w:rPr>
                <w:color w:val="000000" w:themeColor="text1"/>
                <w:sz w:val="24"/>
                <w:shd w:val="clear" w:color="auto" w:fill="FFFFFF"/>
              </w:rPr>
              <w:t>Як часто користуєтеся дистанційними курсами при вивченні дисциплін?</w:t>
            </w:r>
          </w:p>
        </w:tc>
      </w:tr>
    </w:tbl>
    <w:p w:rsidR="00CA750B" w:rsidRDefault="005664F1" w:rsidP="00105D35">
      <w:pPr>
        <w:spacing w:after="66" w:line="259" w:lineRule="auto"/>
        <w:ind w:left="0" w:right="969" w:firstLine="0"/>
        <w:jc w:val="left"/>
      </w:pPr>
      <w:r>
        <w:t xml:space="preserve"> </w:t>
      </w:r>
    </w:p>
    <w:p w:rsidR="00CA750B" w:rsidRDefault="00105D35">
      <w:pPr>
        <w:ind w:left="-13" w:right="848"/>
      </w:pPr>
      <w:r>
        <w:t>Постійно користуються електронною бібліотекою 33,3%  респондентів; періодично - 16,7 % респондентів; інколи – 33,3% респондентів (рисунок 1.7).</w:t>
      </w:r>
      <w:r w:rsidR="005664F1" w:rsidRPr="005664F1">
        <w:rPr>
          <w:lang w:val="ru-RU"/>
        </w:rPr>
        <w:t xml:space="preserve"> </w:t>
      </w:r>
      <w:r>
        <w:t xml:space="preserve">Окремі негативні або невизначені відповіді на ці запитання лежать в межах статистичної похибки. Здобувачам вищої освіти доступні підручники, методичні посібники, лекції тощо в електронній формі, це зазначили 100,0 %, респондентів, що є позитивним результатом, (рисунок 1.8). На питання - чи задовольняє Ваші потреби в освітньому процесі забезпечення комп’ютерами, спеціалізованими лабораторіями - задовольняє повністю зазначили 40,0 % респондентів; частково задовольняє – 60% (рисунок 1.9). </w:t>
      </w:r>
      <w:r w:rsidRPr="00105D35">
        <w:rPr>
          <w:shd w:val="clear" w:color="auto" w:fill="FFFFFF"/>
        </w:rPr>
        <w:t>60,0 % респондентів задоволені роботою бібліотеки та читального залу</w:t>
      </w:r>
      <w:r>
        <w:rPr>
          <w:shd w:val="clear" w:color="auto" w:fill="FFFFFF"/>
          <w:lang w:val="en-US"/>
        </w:rPr>
        <w:t xml:space="preserve"> </w:t>
      </w:r>
      <w:r>
        <w:t>(рисунок 1.10).</w:t>
      </w:r>
    </w:p>
    <w:p w:rsidR="00CA750B" w:rsidRDefault="005664F1">
      <w:pPr>
        <w:spacing w:after="0" w:line="259" w:lineRule="auto"/>
        <w:ind w:left="0" w:right="974" w:firstLine="0"/>
        <w:jc w:val="right"/>
      </w:pPr>
      <w:r>
        <w:t xml:space="preserve"> </w:t>
      </w:r>
    </w:p>
    <w:tbl>
      <w:tblPr>
        <w:tblStyle w:val="TableGrid"/>
        <w:tblW w:w="9417" w:type="dxa"/>
        <w:tblInd w:w="222" w:type="dxa"/>
        <w:tblLayout w:type="fixed"/>
        <w:tblLook w:val="04A0" w:firstRow="1" w:lastRow="0" w:firstColumn="1" w:lastColumn="0" w:noHBand="0" w:noVBand="1"/>
      </w:tblPr>
      <w:tblGrid>
        <w:gridCol w:w="3039"/>
        <w:gridCol w:w="2976"/>
        <w:gridCol w:w="3402"/>
      </w:tblGrid>
      <w:tr w:rsidR="00105D35" w:rsidTr="00105D35">
        <w:trPr>
          <w:trHeight w:val="1874"/>
        </w:trPr>
        <w:tc>
          <w:tcPr>
            <w:tcW w:w="3039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tabs>
                <w:tab w:val="left" w:pos="63"/>
              </w:tabs>
              <w:spacing w:after="0" w:line="259" w:lineRule="auto"/>
              <w:ind w:left="63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185D7319" wp14:editId="4146E2E1">
                  <wp:extent cx="1487804" cy="120777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849" cy="123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0" w:right="0" w:firstLine="144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45DE6EF9" wp14:editId="15957C32">
                  <wp:extent cx="1758734" cy="120807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559" cy="123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38" w:lineRule="auto"/>
              <w:ind w:left="0" w:right="55" w:firstLine="142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600F8100" wp14:editId="114C299F">
                  <wp:extent cx="1733105" cy="1229781"/>
                  <wp:effectExtent l="0" t="0" r="0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586" cy="1247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 w:rsidTr="00105D35">
        <w:trPr>
          <w:trHeight w:val="1874"/>
        </w:trPr>
        <w:tc>
          <w:tcPr>
            <w:tcW w:w="3039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694" w:right="0" w:firstLine="0"/>
              <w:jc w:val="left"/>
            </w:pPr>
            <w:r>
              <w:rPr>
                <w:sz w:val="24"/>
              </w:rPr>
              <w:t xml:space="preserve">Рисунок 1.7. </w:t>
            </w:r>
          </w:p>
          <w:p w:rsidR="00CA750B" w:rsidRDefault="005664F1">
            <w:pPr>
              <w:spacing w:after="0" w:line="259" w:lineRule="auto"/>
              <w:ind w:left="0" w:right="97" w:firstLine="178"/>
              <w:jc w:val="left"/>
            </w:pPr>
            <w:r>
              <w:rPr>
                <w:sz w:val="24"/>
              </w:rPr>
              <w:t xml:space="preserve">Як часто користуєтеся електронною бібліотекою при вивченні дисциплін 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 w:rsidP="00105D35">
            <w:pPr>
              <w:spacing w:after="0" w:line="259" w:lineRule="auto"/>
              <w:ind w:left="631" w:right="0" w:firstLine="0"/>
              <w:jc w:val="left"/>
            </w:pPr>
            <w:r>
              <w:rPr>
                <w:sz w:val="24"/>
              </w:rPr>
              <w:t xml:space="preserve">Рисунок 1.8. </w:t>
            </w:r>
          </w:p>
          <w:p w:rsidR="00CA750B" w:rsidRDefault="005664F1" w:rsidP="00105D35">
            <w:pPr>
              <w:spacing w:after="0" w:line="238" w:lineRule="auto"/>
              <w:ind w:left="89" w:right="0" w:firstLine="317"/>
              <w:jc w:val="left"/>
            </w:pPr>
            <w:r>
              <w:rPr>
                <w:sz w:val="24"/>
              </w:rPr>
              <w:t xml:space="preserve">Чи доступні Вам підручники, методичні </w:t>
            </w:r>
          </w:p>
          <w:p w:rsidR="00CA750B" w:rsidRDefault="005664F1" w:rsidP="00105D35">
            <w:pPr>
              <w:spacing w:after="0" w:line="259" w:lineRule="auto"/>
              <w:ind w:left="305" w:right="0" w:hanging="305"/>
              <w:jc w:val="left"/>
            </w:pPr>
            <w:r>
              <w:rPr>
                <w:sz w:val="24"/>
              </w:rPr>
              <w:t xml:space="preserve">посібники, лекції тощо в електронній формі 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5664F1" w:rsidP="00105D35">
            <w:pPr>
              <w:spacing w:after="0" w:line="238" w:lineRule="auto"/>
              <w:ind w:left="0" w:right="55" w:firstLine="494"/>
              <w:jc w:val="center"/>
              <w:rPr>
                <w:sz w:val="24"/>
              </w:rPr>
            </w:pPr>
            <w:r>
              <w:rPr>
                <w:sz w:val="24"/>
              </w:rPr>
              <w:t>Рисунок</w:t>
            </w:r>
            <w:r w:rsidR="00105D35" w:rsidRPr="005664F1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1.9.</w:t>
            </w:r>
          </w:p>
          <w:p w:rsidR="00CA750B" w:rsidRDefault="005664F1" w:rsidP="00105D35">
            <w:pPr>
              <w:spacing w:after="0" w:line="238" w:lineRule="auto"/>
              <w:ind w:left="0" w:right="55" w:firstLine="0"/>
              <w:jc w:val="center"/>
            </w:pPr>
            <w:r>
              <w:rPr>
                <w:sz w:val="24"/>
              </w:rPr>
              <w:t xml:space="preserve">Чи задовольняє Ваші потреби в </w:t>
            </w:r>
            <w:r>
              <w:rPr>
                <w:sz w:val="24"/>
              </w:rPr>
              <w:t>освітньому процесі забезпечення комп’ютерами, спеціалізованими лабораторіями</w:t>
            </w:r>
          </w:p>
        </w:tc>
      </w:tr>
    </w:tbl>
    <w:p w:rsidR="00105D35" w:rsidRDefault="00105D35">
      <w:pPr>
        <w:ind w:left="-13" w:right="848"/>
      </w:pPr>
    </w:p>
    <w:p w:rsidR="00CA750B" w:rsidRPr="00105D35" w:rsidRDefault="005664F1">
      <w:pPr>
        <w:ind w:left="-13" w:right="848"/>
      </w:pPr>
      <w:r>
        <w:t xml:space="preserve">Наступний блок запитань було сформовано з метою визначення, чи достатньою мірою учасникам освітнього процесу надається інформація щодо цілей, змісту та очікуваних результатів навчання, порядку та критеріїв </w:t>
      </w:r>
      <w:r>
        <w:lastRenderedPageBreak/>
        <w:t>оцінювання у межах окремих освітніх компонентів. З</w:t>
      </w:r>
      <w:r>
        <w:t>дебільшого викладачами на заняттях використовуються методи навчання "Метод кейсів"</w:t>
      </w:r>
      <w:r w:rsidR="00105D35">
        <w:t>,</w:t>
      </w:r>
      <w:r>
        <w:t xml:space="preserve"> "Метод мозкового штурму"</w:t>
      </w:r>
      <w:r w:rsidR="00105D35">
        <w:t xml:space="preserve"> та "Метод тренінгу"</w:t>
      </w:r>
      <w:r>
        <w:t xml:space="preserve">, таку позицію висловили </w:t>
      </w:r>
      <w:r w:rsidR="00105D35">
        <w:t>сумарно 80</w:t>
      </w:r>
      <w:r>
        <w:t>,</w:t>
      </w:r>
      <w:r w:rsidR="00105D35">
        <w:t>0</w:t>
      </w:r>
      <w:r>
        <w:t>% респондентів (рисунок 1.1</w:t>
      </w:r>
      <w:r w:rsidR="00105D35">
        <w:t>1</w:t>
      </w:r>
      <w:r>
        <w:t>)</w:t>
      </w:r>
      <w:r w:rsidR="00105D35">
        <w:t>.</w:t>
      </w:r>
      <w:r>
        <w:t xml:space="preserve"> </w:t>
      </w:r>
      <w:r w:rsidR="00105D35">
        <w:t>100% респондентів відповіли, що</w:t>
      </w:r>
      <w:r>
        <w:t xml:space="preserve"> </w:t>
      </w:r>
      <w:r w:rsidR="00105D35">
        <w:t xml:space="preserve">викладачі </w:t>
      </w:r>
      <w:r>
        <w:t>впроваджують в нач</w:t>
      </w:r>
      <w:r>
        <w:t>альний процес сучасні методи навчання (рисунок 1.1</w:t>
      </w:r>
      <w:r w:rsidR="00105D35">
        <w:t>2</w:t>
      </w:r>
      <w:r>
        <w:t>)</w:t>
      </w:r>
      <w:r w:rsidR="00105D35">
        <w:t>.</w:t>
      </w:r>
    </w:p>
    <w:p w:rsidR="00CA750B" w:rsidRDefault="005664F1">
      <w:pPr>
        <w:spacing w:after="0" w:line="259" w:lineRule="auto"/>
        <w:ind w:left="0" w:right="983" w:firstLine="0"/>
        <w:jc w:val="right"/>
      </w:pPr>
      <w:r>
        <w:t xml:space="preserve"> </w:t>
      </w:r>
    </w:p>
    <w:tbl>
      <w:tblPr>
        <w:tblStyle w:val="TableGrid"/>
        <w:tblW w:w="8614" w:type="dxa"/>
        <w:tblInd w:w="277" w:type="dxa"/>
        <w:tblLook w:val="04A0" w:firstRow="1" w:lastRow="0" w:firstColumn="1" w:lastColumn="0" w:noHBand="0" w:noVBand="1"/>
      </w:tblPr>
      <w:tblGrid>
        <w:gridCol w:w="2904"/>
        <w:gridCol w:w="3396"/>
        <w:gridCol w:w="2314"/>
      </w:tblGrid>
      <w:tr w:rsidR="00105D35">
        <w:trPr>
          <w:trHeight w:val="1874"/>
        </w:trPr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0" w:right="308" w:firstLine="153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0CD6BCAA" wp14:editId="7241CDA6">
                  <wp:extent cx="1581845" cy="1132664"/>
                  <wp:effectExtent l="0" t="0" r="571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98" cy="1156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2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-4" w:right="0" w:firstLine="4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07B29743" wp14:editId="61D128D8">
                  <wp:extent cx="2157497" cy="1161355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01" cy="1172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0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622C136D" wp14:editId="183936FF">
                  <wp:extent cx="1414317" cy="1166284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45" cy="117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>
        <w:trPr>
          <w:trHeight w:val="1874"/>
        </w:trPr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0" w:right="308" w:firstLine="708"/>
              <w:jc w:val="left"/>
            </w:pPr>
            <w:r>
              <w:rPr>
                <w:sz w:val="24"/>
              </w:rPr>
              <w:t xml:space="preserve">Рисунок 1.10. Чи задовольняє Ваші потреби в освітньому процесі робота бібліотеки та читального залу </w:t>
            </w:r>
          </w:p>
        </w:tc>
        <w:tc>
          <w:tcPr>
            <w:tcW w:w="3262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487" w:right="0" w:firstLine="0"/>
              <w:jc w:val="left"/>
            </w:pPr>
            <w:r>
              <w:rPr>
                <w:sz w:val="24"/>
              </w:rPr>
              <w:t xml:space="preserve">Рисунок 1.11. </w:t>
            </w:r>
          </w:p>
          <w:p w:rsidR="00CA750B" w:rsidRDefault="005664F1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Які із методів навчання були застосовані викладачами на заняттях (виберіть із запропонованого списку чи допишіть свій варіант відповіді): </w:t>
            </w:r>
          </w:p>
        </w:tc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0" w:right="0" w:firstLine="710"/>
              <w:jc w:val="left"/>
            </w:pPr>
            <w:r>
              <w:rPr>
                <w:sz w:val="24"/>
              </w:rPr>
              <w:t xml:space="preserve">Рисунок 1.12. Чи впроваджують викладачі в начальний процес сучасні методи навчання </w:t>
            </w:r>
          </w:p>
        </w:tc>
      </w:tr>
    </w:tbl>
    <w:p w:rsidR="00CA750B" w:rsidRDefault="005664F1">
      <w:pPr>
        <w:spacing w:after="184" w:line="259" w:lineRule="auto"/>
        <w:ind w:left="709" w:right="0" w:firstLine="0"/>
        <w:jc w:val="left"/>
      </w:pPr>
      <w:r>
        <w:t xml:space="preserve"> </w:t>
      </w:r>
    </w:p>
    <w:p w:rsidR="00105D35" w:rsidRDefault="00105D35">
      <w:pPr>
        <w:ind w:left="-13" w:right="848"/>
      </w:pPr>
    </w:p>
    <w:p w:rsidR="00CA750B" w:rsidRDefault="005664F1">
      <w:pPr>
        <w:ind w:left="-13" w:right="848"/>
      </w:pPr>
      <w:r>
        <w:t xml:space="preserve">На запитання, чи відбувалися у Вас заняття у формі круглих столів, </w:t>
      </w:r>
      <w:r w:rsidR="00105D35">
        <w:t>40</w:t>
      </w:r>
      <w:r>
        <w:t>,</w:t>
      </w:r>
      <w:r w:rsidR="00105D35">
        <w:t>0</w:t>
      </w:r>
      <w:r>
        <w:t xml:space="preserve">% </w:t>
      </w:r>
      <w:r w:rsidR="00105D35">
        <w:t xml:space="preserve">респондентів </w:t>
      </w:r>
      <w:r>
        <w:t>відповіли «Ні» (рисунок 1.13), чи відбувалися у Вас заняття у формі конференцій</w:t>
      </w:r>
      <w:r w:rsidR="00105D35">
        <w:t>, так само</w:t>
      </w:r>
      <w:r>
        <w:t xml:space="preserve"> </w:t>
      </w:r>
      <w:r w:rsidR="00105D35">
        <w:t xml:space="preserve">40,0% респондентів відповіли «Ні» </w:t>
      </w:r>
      <w:r>
        <w:t>(рисунок 1.14)</w:t>
      </w:r>
      <w:r w:rsidR="00105D35">
        <w:t>,</w:t>
      </w:r>
      <w:r>
        <w:t xml:space="preserve"> чи відбуваються у Вас заняття у формі екскурсій</w:t>
      </w:r>
      <w:r w:rsidR="00105D35">
        <w:t xml:space="preserve">, 40,0% респондентів відповіли «Ні» </w:t>
      </w:r>
      <w:r>
        <w:t xml:space="preserve">(рисунок 1.15). </w:t>
      </w:r>
    </w:p>
    <w:p w:rsidR="00CA750B" w:rsidRDefault="005664F1">
      <w:pPr>
        <w:spacing w:after="0" w:line="259" w:lineRule="auto"/>
        <w:ind w:left="0" w:right="969" w:firstLine="0"/>
        <w:jc w:val="right"/>
      </w:pPr>
      <w:r>
        <w:t xml:space="preserve"> </w:t>
      </w:r>
    </w:p>
    <w:tbl>
      <w:tblPr>
        <w:tblStyle w:val="TableGrid"/>
        <w:tblW w:w="8491" w:type="dxa"/>
        <w:tblInd w:w="388" w:type="dxa"/>
        <w:tblLook w:val="04A0" w:firstRow="1" w:lastRow="0" w:firstColumn="1" w:lastColumn="0" w:noHBand="0" w:noVBand="1"/>
      </w:tblPr>
      <w:tblGrid>
        <w:gridCol w:w="3175"/>
        <w:gridCol w:w="2560"/>
        <w:gridCol w:w="2756"/>
      </w:tblGrid>
      <w:tr w:rsidR="00105D35">
        <w:trPr>
          <w:trHeight w:val="1046"/>
        </w:trPr>
        <w:tc>
          <w:tcPr>
            <w:tcW w:w="3175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0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0D68707D" wp14:editId="5435BE43">
                  <wp:extent cx="1394249" cy="1201402"/>
                  <wp:effectExtent l="0" t="0" r="3175" b="571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0" cy="126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>
            <w:pPr>
              <w:spacing w:after="0" w:line="259" w:lineRule="auto"/>
              <w:ind w:left="274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47EDA617" wp14:editId="03099E78">
                  <wp:extent cx="1394249" cy="1201402"/>
                  <wp:effectExtent l="0" t="0" r="3175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0" cy="126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6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>
            <w:pPr>
              <w:spacing w:after="0" w:line="259" w:lineRule="auto"/>
              <w:ind w:left="0" w:right="73" w:firstLine="0"/>
              <w:jc w:val="center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789DC574" wp14:editId="227BB7A6">
                  <wp:extent cx="1272687" cy="1141332"/>
                  <wp:effectExtent l="0" t="0" r="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562" cy="116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>
        <w:trPr>
          <w:trHeight w:val="1046"/>
        </w:trPr>
        <w:tc>
          <w:tcPr>
            <w:tcW w:w="3175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547" w:right="0" w:firstLine="0"/>
              <w:jc w:val="left"/>
            </w:pPr>
            <w:r>
              <w:rPr>
                <w:sz w:val="24"/>
              </w:rPr>
              <w:t xml:space="preserve">Рисунок 1.13. </w:t>
            </w:r>
          </w:p>
          <w:p w:rsidR="00CA750B" w:rsidRDefault="005664F1">
            <w:pPr>
              <w:spacing w:after="0" w:line="238" w:lineRule="auto"/>
              <w:ind w:left="0" w:right="10" w:firstLine="158"/>
              <w:jc w:val="left"/>
            </w:pPr>
            <w:r>
              <w:rPr>
                <w:sz w:val="24"/>
              </w:rPr>
              <w:t xml:space="preserve">Чи відбувалися у Вас заняття у формі круглих </w:t>
            </w:r>
          </w:p>
          <w:p w:rsidR="00CA750B" w:rsidRDefault="005664F1">
            <w:pPr>
              <w:spacing w:after="0" w:line="259" w:lineRule="auto"/>
              <w:ind w:left="936" w:right="0" w:firstLine="0"/>
              <w:jc w:val="left"/>
            </w:pPr>
            <w:r>
              <w:rPr>
                <w:sz w:val="24"/>
              </w:rPr>
              <w:t xml:space="preserve">столів </w:t>
            </w: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274" w:right="0" w:firstLine="0"/>
              <w:jc w:val="left"/>
            </w:pPr>
            <w:r>
              <w:rPr>
                <w:sz w:val="24"/>
              </w:rPr>
              <w:t xml:space="preserve">Рисунок 1.14. </w:t>
            </w:r>
          </w:p>
          <w:p w:rsidR="00CA750B" w:rsidRDefault="005664F1">
            <w:pPr>
              <w:spacing w:after="0" w:line="259" w:lineRule="auto"/>
              <w:ind w:left="286" w:right="0" w:hanging="286"/>
              <w:jc w:val="left"/>
            </w:pPr>
            <w:r>
              <w:rPr>
                <w:sz w:val="24"/>
              </w:rPr>
              <w:t xml:space="preserve">Чи відбувалися у Вас заняття у формі конференцій </w:t>
            </w:r>
          </w:p>
        </w:tc>
        <w:tc>
          <w:tcPr>
            <w:tcW w:w="2756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0" w:right="73" w:firstLine="0"/>
              <w:jc w:val="center"/>
            </w:pPr>
            <w:r>
              <w:rPr>
                <w:sz w:val="24"/>
              </w:rPr>
              <w:t xml:space="preserve">   Рисунок 1.15. </w:t>
            </w:r>
          </w:p>
          <w:p w:rsidR="00CA750B" w:rsidRDefault="005664F1">
            <w:pPr>
              <w:spacing w:after="0" w:line="259" w:lineRule="auto"/>
              <w:ind w:left="238" w:right="0" w:hanging="7"/>
              <w:jc w:val="center"/>
            </w:pPr>
            <w:r>
              <w:rPr>
                <w:sz w:val="24"/>
              </w:rPr>
              <w:t xml:space="preserve">Чи відбуваються у Вас заняття у формі екскурсій </w:t>
            </w:r>
          </w:p>
        </w:tc>
      </w:tr>
    </w:tbl>
    <w:p w:rsidR="00CA750B" w:rsidRDefault="005664F1" w:rsidP="00105D35">
      <w:pPr>
        <w:spacing w:after="170" w:line="259" w:lineRule="auto"/>
        <w:ind w:left="1" w:right="0" w:firstLine="0"/>
        <w:jc w:val="left"/>
      </w:pPr>
      <w:r>
        <w:t xml:space="preserve">  </w:t>
      </w:r>
    </w:p>
    <w:p w:rsidR="00CA750B" w:rsidRDefault="005664F1">
      <w:pPr>
        <w:ind w:left="-13" w:right="848"/>
      </w:pPr>
      <w:r>
        <w:lastRenderedPageBreak/>
        <w:t xml:space="preserve">Здобувачі вищої освіти </w:t>
      </w:r>
      <w:r w:rsidR="00105D35">
        <w:t xml:space="preserve">одностайно </w:t>
      </w:r>
      <w:r>
        <w:t>зазначили що навчання в Університеті сприяє особистісному розвитку (рисунок 1.16), здебільшого здобувачі вищої освіти користуються публічною інформаціє</w:t>
      </w:r>
      <w:r>
        <w:t>ю, яка розміщена на офіційному сайті</w:t>
      </w:r>
      <w:r w:rsidR="00105D35">
        <w:t xml:space="preserve"> </w:t>
      </w:r>
      <w:r>
        <w:t>Університету та факультету</w:t>
      </w:r>
      <w:r w:rsidR="00105D35">
        <w:t xml:space="preserve"> – 60% респондентів</w:t>
      </w:r>
      <w:r>
        <w:t xml:space="preserve"> (рисунок 1.17.), чи стимулює Вас до самоосвіти навчання на освітньо-професійній програмі</w:t>
      </w:r>
      <w:r w:rsidR="00105D35">
        <w:t xml:space="preserve">, 80% здобувачів відповіли позитивно </w:t>
      </w:r>
      <w:r>
        <w:t xml:space="preserve">(рисунок 1.18.). </w:t>
      </w:r>
    </w:p>
    <w:p w:rsidR="00CA750B" w:rsidRDefault="005664F1">
      <w:pPr>
        <w:spacing w:after="0" w:line="259" w:lineRule="auto"/>
        <w:ind w:left="0" w:right="969" w:firstLine="0"/>
        <w:jc w:val="right"/>
      </w:pPr>
      <w:r>
        <w:t xml:space="preserve"> </w:t>
      </w:r>
    </w:p>
    <w:tbl>
      <w:tblPr>
        <w:tblStyle w:val="TableGrid"/>
        <w:tblW w:w="8525" w:type="dxa"/>
        <w:tblInd w:w="400" w:type="dxa"/>
        <w:tblLook w:val="04A0" w:firstRow="1" w:lastRow="0" w:firstColumn="1" w:lastColumn="0" w:noHBand="0" w:noVBand="1"/>
      </w:tblPr>
      <w:tblGrid>
        <w:gridCol w:w="2978"/>
        <w:gridCol w:w="3065"/>
        <w:gridCol w:w="2482"/>
      </w:tblGrid>
      <w:tr w:rsidR="00105D35">
        <w:trPr>
          <w:trHeight w:val="1874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27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782D7086" wp14:editId="56BE8177">
                  <wp:extent cx="1435007" cy="1247833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09" cy="1266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5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28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4261AE13" wp14:editId="52C10F13">
                  <wp:extent cx="1383453" cy="1286255"/>
                  <wp:effectExtent l="0" t="0" r="127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350" cy="1305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2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2" w:right="0" w:firstLine="53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039E3ABC" wp14:editId="7678FE20">
                  <wp:extent cx="1351463" cy="121197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88" cy="124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>
        <w:trPr>
          <w:trHeight w:val="1874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535" w:right="0" w:firstLine="0"/>
              <w:jc w:val="left"/>
            </w:pPr>
            <w:r>
              <w:rPr>
                <w:sz w:val="24"/>
              </w:rPr>
              <w:t xml:space="preserve">Рисунок 1.16. </w:t>
            </w:r>
          </w:p>
          <w:p w:rsidR="00CA750B" w:rsidRDefault="005664F1">
            <w:pPr>
              <w:spacing w:after="0" w:line="259" w:lineRule="auto"/>
              <w:ind w:left="130" w:right="0" w:firstLine="0"/>
              <w:jc w:val="left"/>
            </w:pPr>
            <w:r>
              <w:rPr>
                <w:sz w:val="24"/>
              </w:rPr>
              <w:t xml:space="preserve">Чи сприяє навчання в </w:t>
            </w:r>
          </w:p>
          <w:p w:rsidR="00CA750B" w:rsidRDefault="005664F1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Університеті Вашому особистісному розвитку </w:t>
            </w:r>
          </w:p>
        </w:tc>
        <w:tc>
          <w:tcPr>
            <w:tcW w:w="3065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458" w:right="0" w:firstLine="0"/>
              <w:jc w:val="left"/>
            </w:pPr>
            <w:r>
              <w:rPr>
                <w:sz w:val="24"/>
              </w:rPr>
              <w:t xml:space="preserve">Рисунок 1.17. </w:t>
            </w:r>
          </w:p>
          <w:p w:rsidR="00CA750B" w:rsidRDefault="005664F1">
            <w:pPr>
              <w:spacing w:after="0" w:line="238" w:lineRule="auto"/>
              <w:ind w:left="0" w:right="284" w:firstLine="0"/>
              <w:jc w:val="center"/>
            </w:pPr>
            <w:r>
              <w:rPr>
                <w:sz w:val="24"/>
              </w:rPr>
              <w:t xml:space="preserve">Чи користуєтеся Ви публічною інформацією, яка розміщена на офіційному сайті </w:t>
            </w:r>
          </w:p>
          <w:p w:rsidR="00CA750B" w:rsidRDefault="005664F1">
            <w:pPr>
              <w:spacing w:after="0" w:line="259" w:lineRule="auto"/>
              <w:ind w:left="696" w:right="0" w:hanging="242"/>
              <w:jc w:val="left"/>
            </w:pPr>
            <w:r>
              <w:rPr>
                <w:sz w:val="24"/>
              </w:rPr>
              <w:t xml:space="preserve">Університету та факультету </w:t>
            </w:r>
          </w:p>
        </w:tc>
        <w:tc>
          <w:tcPr>
            <w:tcW w:w="2482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4"/>
              </w:rPr>
              <w:t xml:space="preserve">   Рисунок 1.18. </w:t>
            </w:r>
          </w:p>
          <w:p w:rsidR="00CA750B" w:rsidRDefault="005664F1">
            <w:pPr>
              <w:spacing w:after="0" w:line="238" w:lineRule="auto"/>
              <w:ind w:left="0" w:right="0" w:firstLine="166"/>
              <w:jc w:val="left"/>
            </w:pPr>
            <w:r>
              <w:rPr>
                <w:sz w:val="24"/>
              </w:rPr>
              <w:t xml:space="preserve">Чи стимулює Вас до самоосвіти навчання на </w:t>
            </w:r>
          </w:p>
          <w:p w:rsidR="00CA750B" w:rsidRDefault="005664F1">
            <w:pPr>
              <w:spacing w:after="0" w:line="259" w:lineRule="auto"/>
              <w:ind w:left="754" w:right="0" w:hanging="648"/>
              <w:jc w:val="left"/>
            </w:pPr>
            <w:r>
              <w:rPr>
                <w:sz w:val="24"/>
              </w:rPr>
              <w:t xml:space="preserve">освітньо-професійній програмі </w:t>
            </w:r>
          </w:p>
        </w:tc>
      </w:tr>
    </w:tbl>
    <w:p w:rsidR="00CA750B" w:rsidRDefault="005664F1">
      <w:pPr>
        <w:spacing w:after="177" w:line="259" w:lineRule="auto"/>
        <w:ind w:left="1" w:right="0" w:firstLine="0"/>
        <w:jc w:val="left"/>
      </w:pPr>
      <w:r>
        <w:t xml:space="preserve"> </w:t>
      </w:r>
    </w:p>
    <w:p w:rsidR="00CA750B" w:rsidRDefault="005664F1">
      <w:pPr>
        <w:spacing w:after="35" w:line="356" w:lineRule="auto"/>
        <w:ind w:left="-14" w:right="847" w:firstLine="698"/>
      </w:pPr>
      <w:r>
        <w:rPr>
          <w:b/>
          <w:i/>
        </w:rPr>
        <w:t>Таким чином, за результатами проведеного моніторингу змісту та якості викладання освітніх компонентів шляхом анкетування здобувачів вищої освіти щодо – навчальних дисциплін ОНП «</w:t>
      </w:r>
      <w:r w:rsidR="00105D35">
        <w:rPr>
          <w:b/>
          <w:i/>
        </w:rPr>
        <w:t>Промислова фармація</w:t>
      </w:r>
      <w:r>
        <w:rPr>
          <w:b/>
          <w:i/>
        </w:rPr>
        <w:t xml:space="preserve">», зроблено висновок, що </w:t>
      </w:r>
      <w:r>
        <w:rPr>
          <w:b/>
          <w:i/>
        </w:rPr>
        <w:t xml:space="preserve">рівень задоволеності здобувачів вищої освіти методами навчання і викладання є достатньо високим. </w:t>
      </w:r>
    </w:p>
    <w:p w:rsidR="00CA750B" w:rsidRDefault="005664F1">
      <w:pPr>
        <w:spacing w:after="289" w:line="259" w:lineRule="auto"/>
        <w:ind w:left="709" w:right="0" w:firstLine="0"/>
        <w:jc w:val="left"/>
      </w:pPr>
      <w:r>
        <w:rPr>
          <w:b/>
          <w:i/>
        </w:rPr>
        <w:t xml:space="preserve"> </w:t>
      </w:r>
    </w:p>
    <w:p w:rsidR="00CA750B" w:rsidRDefault="005664F1">
      <w:pPr>
        <w:pStyle w:val="1"/>
        <w:numPr>
          <w:ilvl w:val="0"/>
          <w:numId w:val="0"/>
        </w:numPr>
        <w:spacing w:after="292"/>
        <w:ind w:left="10" w:right="865"/>
      </w:pPr>
      <w:r>
        <w:t>2.</w:t>
      </w:r>
      <w:r w:rsidR="00B02787">
        <w:t xml:space="preserve"> </w:t>
      </w:r>
      <w:r>
        <w:t xml:space="preserve">Академічна доброчесність та вивчення інформованості </w:t>
      </w:r>
    </w:p>
    <w:p w:rsidR="00CA750B" w:rsidRDefault="005664F1">
      <w:pPr>
        <w:spacing w:after="292" w:line="259" w:lineRule="auto"/>
        <w:ind w:left="2569" w:right="0" w:hanging="10"/>
        <w:jc w:val="left"/>
      </w:pPr>
      <w:r>
        <w:rPr>
          <w:b/>
        </w:rPr>
        <w:t xml:space="preserve">щодо вирішення конфліктних ситуацій </w:t>
      </w:r>
    </w:p>
    <w:p w:rsidR="00CA750B" w:rsidRDefault="005664F1">
      <w:pPr>
        <w:spacing w:after="246" w:line="259" w:lineRule="auto"/>
        <w:ind w:left="2569" w:right="0" w:hanging="10"/>
        <w:jc w:val="left"/>
      </w:pPr>
      <w:r>
        <w:rPr>
          <w:b/>
        </w:rPr>
        <w:t xml:space="preserve">(анкетування здобувачів вищої освіти) </w:t>
      </w:r>
    </w:p>
    <w:p w:rsidR="00CA750B" w:rsidRDefault="005664F1">
      <w:pPr>
        <w:ind w:left="-13" w:right="848"/>
      </w:pPr>
      <w:r>
        <w:t>Метою моніторингу було вивчення рівня задоволеності здобувачів третього (освітньо-наукового) рівня вищої освіти, щодо контрольних заходів, оцінювання здобувачів, академічної доброчесності та вивчення інформованості щодо вирішення конфліктних ситуацій у КНУ</w:t>
      </w:r>
      <w:r>
        <w:t xml:space="preserve">ТД, з метою усунення недоліків і </w:t>
      </w:r>
      <w:r>
        <w:lastRenderedPageBreak/>
        <w:t xml:space="preserve">надання дієвої допомоги усім учасникам освітнього процесу. </w:t>
      </w:r>
      <w:r>
        <w:tab/>
        <w:t xml:space="preserve">«Кодекс </w:t>
      </w:r>
      <w:r>
        <w:tab/>
        <w:t xml:space="preserve">про </w:t>
      </w:r>
      <w:r>
        <w:tab/>
        <w:t xml:space="preserve">академічну </w:t>
      </w:r>
      <w:r>
        <w:tab/>
        <w:t xml:space="preserve">доброчесність» </w:t>
      </w:r>
    </w:p>
    <w:p w:rsidR="00105D35" w:rsidRDefault="005664F1" w:rsidP="00105D35">
      <w:pPr>
        <w:ind w:left="-13" w:right="848" w:firstLine="0"/>
      </w:pPr>
      <w:hyperlink r:id="rId39" w:anchor="gid=0" w:history="1">
        <w:r w:rsidR="00105D35" w:rsidRPr="0014129B">
          <w:rPr>
            <w:rStyle w:val="a3"/>
          </w:rPr>
          <w:t>https://docs.google.com/spreadsheets/d/1UkVjfFV4H7DrzZcsLyKTzV2zyxPWmDprnJIR6u9SIng/edit#gid=0</w:t>
        </w:r>
      </w:hyperlink>
    </w:p>
    <w:p w:rsidR="00CA750B" w:rsidRDefault="005664F1" w:rsidP="00105D35">
      <w:pPr>
        <w:ind w:left="-13" w:right="848" w:firstLine="0"/>
      </w:pPr>
      <w:hyperlink r:id="rId40">
        <w:r>
          <w:t xml:space="preserve"> </w:t>
        </w:r>
      </w:hyperlink>
      <w:r>
        <w:t xml:space="preserve">Так, на запитання, де Вам зручніше ознайомлюватись із </w:t>
      </w:r>
      <w:r>
        <w:t xml:space="preserve">силабусом навчальної дисципліни, всі респонденти відповіли на платформа електронного навчання КНУТД (Модульне середовище) 100% (рисунок 2.1). на запитання Чи мали Ви можливість повторної здачі екзаменів, </w:t>
      </w:r>
      <w:r w:rsidR="00105D35">
        <w:t>60</w:t>
      </w:r>
      <w:r>
        <w:t xml:space="preserve">% відповіли «Так» (рисунок 2.2). </w:t>
      </w:r>
      <w:r w:rsidR="00105D35">
        <w:t>8</w:t>
      </w:r>
      <w:r>
        <w:t xml:space="preserve">0% респондентів </w:t>
      </w:r>
      <w:r>
        <w:t xml:space="preserve">вважають чітко зазначеними зміст презентованої дисципліни, систему та критерії оцінювання (рисунок 2.3). </w:t>
      </w:r>
    </w:p>
    <w:p w:rsidR="00CA750B" w:rsidRDefault="005664F1">
      <w:pPr>
        <w:spacing w:after="0" w:line="259" w:lineRule="auto"/>
        <w:ind w:left="0" w:right="-6" w:firstLine="0"/>
        <w:jc w:val="right"/>
      </w:pPr>
      <w:r>
        <w:t xml:space="preserve">              </w:t>
      </w:r>
    </w:p>
    <w:tbl>
      <w:tblPr>
        <w:tblStyle w:val="TableGrid"/>
        <w:tblW w:w="9356" w:type="dxa"/>
        <w:tblInd w:w="0" w:type="dxa"/>
        <w:tblLook w:val="04A0" w:firstRow="1" w:lastRow="0" w:firstColumn="1" w:lastColumn="0" w:noHBand="0" w:noVBand="1"/>
      </w:tblPr>
      <w:tblGrid>
        <w:gridCol w:w="3473"/>
        <w:gridCol w:w="3132"/>
        <w:gridCol w:w="2751"/>
      </w:tblGrid>
      <w:tr w:rsidR="00105D35" w:rsidTr="00105D35">
        <w:trPr>
          <w:trHeight w:val="1747"/>
        </w:trPr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62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580495F5" wp14:editId="00C0D64A">
                  <wp:extent cx="2166285" cy="1130235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602" cy="1145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2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75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4C0290E4" wp14:editId="77769DAE">
                  <wp:extent cx="1411508" cy="1167608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800" cy="118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1" w:type="dxa"/>
            <w:tcBorders>
              <w:top w:val="nil"/>
              <w:left w:val="nil"/>
              <w:bottom w:val="nil"/>
              <w:right w:val="nil"/>
            </w:tcBorders>
          </w:tcPr>
          <w:p w:rsidR="00105D35" w:rsidRDefault="00105D35" w:rsidP="00105D35">
            <w:pPr>
              <w:spacing w:after="0" w:line="259" w:lineRule="auto"/>
              <w:ind w:left="119" w:right="0" w:firstLine="0"/>
              <w:jc w:val="left"/>
              <w:rPr>
                <w:sz w:val="24"/>
              </w:rPr>
            </w:pPr>
            <w:r w:rsidRPr="00105D35">
              <w:rPr>
                <w:noProof/>
                <w:sz w:val="24"/>
                <w:lang w:eastAsia="uk-UA"/>
              </w:rPr>
              <w:drawing>
                <wp:inline distT="0" distB="0" distL="0" distR="0" wp14:anchorId="7BA51F8B" wp14:editId="6CED5DD8">
                  <wp:extent cx="1562071" cy="1167130"/>
                  <wp:effectExtent l="0" t="0" r="635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417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 w:rsidTr="00105D35">
        <w:trPr>
          <w:trHeight w:val="1747"/>
        </w:trPr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427" w:right="0" w:firstLine="0"/>
              <w:jc w:val="left"/>
            </w:pPr>
            <w:r>
              <w:rPr>
                <w:sz w:val="24"/>
              </w:rPr>
              <w:t xml:space="preserve">Рисунок 2.1. </w:t>
            </w:r>
          </w:p>
          <w:p w:rsidR="00CA750B" w:rsidRDefault="005664F1">
            <w:pPr>
              <w:spacing w:after="0" w:line="238" w:lineRule="auto"/>
              <w:ind w:left="110" w:right="0" w:firstLine="146"/>
              <w:jc w:val="left"/>
            </w:pPr>
            <w:r>
              <w:rPr>
                <w:sz w:val="24"/>
              </w:rPr>
              <w:t xml:space="preserve">Де Вам зручніше ознайомлюватись із </w:t>
            </w:r>
          </w:p>
          <w:p w:rsidR="00CA750B" w:rsidRDefault="005664F1">
            <w:pPr>
              <w:spacing w:after="0" w:line="259" w:lineRule="auto"/>
              <w:ind w:left="538" w:right="0" w:hanging="538"/>
              <w:jc w:val="left"/>
            </w:pPr>
            <w:r>
              <w:rPr>
                <w:sz w:val="24"/>
              </w:rPr>
              <w:t xml:space="preserve">силабусом навчальної дисципліни </w:t>
            </w:r>
          </w:p>
        </w:tc>
        <w:tc>
          <w:tcPr>
            <w:tcW w:w="3132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562" w:right="0" w:firstLine="0"/>
              <w:jc w:val="left"/>
            </w:pPr>
            <w:r>
              <w:rPr>
                <w:sz w:val="24"/>
              </w:rPr>
              <w:t xml:space="preserve">Рисунок 2.2. </w:t>
            </w:r>
          </w:p>
          <w:p w:rsidR="00CA750B" w:rsidRDefault="005664F1">
            <w:pPr>
              <w:spacing w:after="0" w:line="259" w:lineRule="auto"/>
              <w:ind w:left="0" w:right="0" w:firstLine="98"/>
              <w:jc w:val="left"/>
            </w:pPr>
            <w:r>
              <w:rPr>
                <w:sz w:val="24"/>
              </w:rPr>
              <w:t xml:space="preserve">Чи мали Ви можливість повторної здачі екзаменів </w:t>
            </w:r>
          </w:p>
        </w:tc>
        <w:tc>
          <w:tcPr>
            <w:tcW w:w="2751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>
            <w:pPr>
              <w:spacing w:after="0" w:line="259" w:lineRule="auto"/>
              <w:ind w:left="204" w:right="0" w:firstLine="0"/>
              <w:jc w:val="left"/>
            </w:pPr>
            <w:r>
              <w:rPr>
                <w:sz w:val="24"/>
              </w:rPr>
              <w:t xml:space="preserve">   Рисунок 2.3. </w:t>
            </w:r>
          </w:p>
          <w:p w:rsidR="00CA750B" w:rsidRPr="00105D35" w:rsidRDefault="005664F1" w:rsidP="00105D35">
            <w:pPr>
              <w:spacing w:after="0" w:line="239" w:lineRule="auto"/>
              <w:ind w:left="36" w:right="0" w:firstLine="98"/>
              <w:jc w:val="center"/>
              <w:rPr>
                <w:sz w:val="24"/>
              </w:rPr>
            </w:pPr>
            <w:r w:rsidRPr="00105D35">
              <w:rPr>
                <w:rFonts w:eastAsia="Arial"/>
                <w:sz w:val="24"/>
              </w:rPr>
              <w:t>Чи чітко на початку вивчення навчальної дисципліни презентовано її зміст, систему та критерії оцінювання</w:t>
            </w:r>
          </w:p>
        </w:tc>
      </w:tr>
    </w:tbl>
    <w:p w:rsidR="00CA750B" w:rsidRDefault="005664F1">
      <w:pPr>
        <w:ind w:left="-13" w:right="848"/>
      </w:pPr>
      <w:r>
        <w:t xml:space="preserve">На запитання, чи розміщуються на офіційному веб сайті навчального закладу (інших доступних онлайн ресурсах) строки, форми контрольних заходів та критерії оцінювання, переважна кількість респондентів надали позитивну відповідь (загалом </w:t>
      </w:r>
      <w:r w:rsidR="00105D35">
        <w:t>60</w:t>
      </w:r>
      <w:r>
        <w:t>,</w:t>
      </w:r>
      <w:r w:rsidR="00105D35">
        <w:t>0</w:t>
      </w:r>
      <w:r>
        <w:t xml:space="preserve"> %), що представлено на рисунок 2.4. Те що, система накопичення балів, є доступною та прозорою, вважають 87,5% опитаних (рисунок 2.5), а Чи об’єктивним та адекватним оцінюванням знань, умінь та навичок, загалом вважає 100% опитаних здобувачів (рисунок 2.6)</w:t>
      </w:r>
      <w:r>
        <w:t>. Окремі негативні або невизначені відповіді на ці запитання лежать в межах статистичної</w:t>
      </w:r>
      <w:r w:rsidR="00105D35">
        <w:t xml:space="preserve"> </w:t>
      </w:r>
      <w:r>
        <w:t xml:space="preserve">похибки. </w:t>
      </w:r>
    </w:p>
    <w:p w:rsidR="00105D35" w:rsidRDefault="00105D35" w:rsidP="00105D35">
      <w:pPr>
        <w:ind w:left="0" w:right="848" w:firstLine="0"/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3229"/>
        <w:gridCol w:w="3150"/>
      </w:tblGrid>
      <w:tr w:rsidR="00105D35" w:rsidTr="00105D35">
        <w:tc>
          <w:tcPr>
            <w:tcW w:w="2972" w:type="dxa"/>
          </w:tcPr>
          <w:p w:rsidR="00105D35" w:rsidRDefault="00105D35" w:rsidP="00105D35">
            <w:pPr>
              <w:spacing w:after="31" w:line="259" w:lineRule="auto"/>
              <w:ind w:left="0" w:right="144" w:firstLine="0"/>
              <w:jc w:val="center"/>
            </w:pPr>
            <w:r w:rsidRPr="00105D35">
              <w:rPr>
                <w:noProof/>
                <w:sz w:val="24"/>
                <w:lang w:eastAsia="uk-UA"/>
              </w:rPr>
              <w:lastRenderedPageBreak/>
              <w:drawing>
                <wp:inline distT="0" distB="0" distL="0" distR="0" wp14:anchorId="4268A00B" wp14:editId="42D09366">
                  <wp:extent cx="1333037" cy="1145008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377" cy="1160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9" w:type="dxa"/>
          </w:tcPr>
          <w:p w:rsidR="00105D35" w:rsidRDefault="00105D35" w:rsidP="00105D35">
            <w:pPr>
              <w:spacing w:after="31" w:line="259" w:lineRule="auto"/>
              <w:ind w:left="0" w:right="9" w:firstLine="0"/>
              <w:jc w:val="center"/>
            </w:pPr>
            <w:r w:rsidRPr="00105D35">
              <w:rPr>
                <w:noProof/>
                <w:lang w:eastAsia="uk-UA"/>
              </w:rPr>
              <w:drawing>
                <wp:inline distT="0" distB="0" distL="0" distR="0" wp14:anchorId="43F65C92" wp14:editId="0160704D">
                  <wp:extent cx="1514424" cy="1184433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587" cy="119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0" w:type="dxa"/>
          </w:tcPr>
          <w:p w:rsidR="00105D35" w:rsidRDefault="00105D35" w:rsidP="00105D35">
            <w:pPr>
              <w:spacing w:after="31" w:line="259" w:lineRule="auto"/>
              <w:ind w:left="0" w:right="109" w:firstLine="0"/>
              <w:jc w:val="center"/>
            </w:pPr>
            <w:r w:rsidRPr="00105D35">
              <w:rPr>
                <w:noProof/>
                <w:lang w:eastAsia="uk-UA"/>
              </w:rPr>
              <w:drawing>
                <wp:inline distT="0" distB="0" distL="0" distR="0" wp14:anchorId="61282745" wp14:editId="5C776A4A">
                  <wp:extent cx="1514424" cy="118443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587" cy="119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D35" w:rsidTr="00105D35">
        <w:tc>
          <w:tcPr>
            <w:tcW w:w="2972" w:type="dxa"/>
          </w:tcPr>
          <w:p w:rsidR="00105D35" w:rsidRPr="00105D35" w:rsidRDefault="00105D35" w:rsidP="00105D35">
            <w:pPr>
              <w:spacing w:after="31" w:line="240" w:lineRule="auto"/>
              <w:ind w:left="0" w:right="-108" w:firstLine="0"/>
              <w:jc w:val="center"/>
              <w:rPr>
                <w:sz w:val="24"/>
              </w:rPr>
            </w:pPr>
            <w:r w:rsidRPr="00105D35">
              <w:rPr>
                <w:sz w:val="24"/>
              </w:rPr>
              <w:t>Рисунок 2.4.</w:t>
            </w:r>
          </w:p>
          <w:p w:rsidR="00105D35" w:rsidRPr="00105D35" w:rsidRDefault="00105D35" w:rsidP="00105D35">
            <w:pPr>
              <w:spacing w:after="31" w:line="240" w:lineRule="auto"/>
              <w:ind w:left="0" w:right="-108" w:firstLine="0"/>
              <w:jc w:val="center"/>
              <w:rPr>
                <w:sz w:val="24"/>
              </w:rPr>
            </w:pPr>
            <w:r w:rsidRPr="00105D35">
              <w:rPr>
                <w:sz w:val="24"/>
                <w:shd w:val="clear" w:color="auto" w:fill="FFFFFF"/>
              </w:rPr>
              <w:t>Чи розміщуються на офіційному веб сайті навчального закладу (інших доступних онлайн ресурсах) строки, форми контрольних заходів та критерії оцінювання?</w:t>
            </w:r>
          </w:p>
        </w:tc>
        <w:tc>
          <w:tcPr>
            <w:tcW w:w="3229" w:type="dxa"/>
          </w:tcPr>
          <w:p w:rsidR="00105D35" w:rsidRDefault="00105D35" w:rsidP="00105D35">
            <w:pPr>
              <w:spacing w:after="31" w:line="240" w:lineRule="auto"/>
              <w:ind w:left="0" w:right="909"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Рисунок 2.5. </w:t>
            </w:r>
          </w:p>
          <w:p w:rsidR="00105D35" w:rsidRPr="00105D35" w:rsidRDefault="00105D35" w:rsidP="00105D35">
            <w:pPr>
              <w:spacing w:after="31" w:line="240" w:lineRule="auto"/>
              <w:ind w:left="0" w:right="0" w:firstLine="0"/>
              <w:jc w:val="center"/>
              <w:rPr>
                <w:sz w:val="24"/>
              </w:rPr>
            </w:pPr>
            <w:r w:rsidRPr="00105D35">
              <w:rPr>
                <w:sz w:val="24"/>
                <w:shd w:val="clear" w:color="auto" w:fill="FFFFFF"/>
              </w:rPr>
              <w:t>Чи зрозуміла, доступна та прозора система накопичення балів?</w:t>
            </w:r>
          </w:p>
        </w:tc>
        <w:tc>
          <w:tcPr>
            <w:tcW w:w="3150" w:type="dxa"/>
          </w:tcPr>
          <w:p w:rsidR="00105D35" w:rsidRDefault="00105D35" w:rsidP="00105D35">
            <w:pPr>
              <w:spacing w:after="31" w:line="240" w:lineRule="auto"/>
              <w:ind w:left="0" w:right="0" w:firstLine="0"/>
              <w:jc w:val="center"/>
              <w:rPr>
                <w:sz w:val="24"/>
              </w:rPr>
            </w:pPr>
            <w:r>
              <w:rPr>
                <w:sz w:val="24"/>
              </w:rPr>
              <w:t>Рисунок 2.6.</w:t>
            </w:r>
          </w:p>
          <w:p w:rsidR="00105D35" w:rsidRPr="00105D35" w:rsidRDefault="00105D35" w:rsidP="00105D35">
            <w:pPr>
              <w:spacing w:after="31" w:line="240" w:lineRule="auto"/>
              <w:ind w:left="0" w:right="0" w:firstLine="0"/>
              <w:jc w:val="center"/>
              <w:rPr>
                <w:sz w:val="24"/>
              </w:rPr>
            </w:pPr>
            <w:r w:rsidRPr="00105D35">
              <w:rPr>
                <w:sz w:val="24"/>
                <w:shd w:val="clear" w:color="auto" w:fill="FFFFFF"/>
              </w:rPr>
              <w:t>Чи об’єктивне та адекватне оцінювання знань, умінь та навичок?</w:t>
            </w:r>
          </w:p>
        </w:tc>
      </w:tr>
    </w:tbl>
    <w:p w:rsidR="00105D35" w:rsidRDefault="00105D35">
      <w:pPr>
        <w:spacing w:after="31" w:line="259" w:lineRule="auto"/>
        <w:ind w:left="0" w:right="909" w:firstLine="0"/>
        <w:jc w:val="right"/>
      </w:pPr>
    </w:p>
    <w:p w:rsidR="00CA750B" w:rsidRDefault="005664F1">
      <w:pPr>
        <w:ind w:left="-13" w:right="848"/>
      </w:pPr>
      <w:r>
        <w:t xml:space="preserve">Так, на запитання, чи механізми та процедури контрольних заходів дозволяють повторне проходження форм контролю, </w:t>
      </w:r>
      <w:r w:rsidR="00B02787">
        <w:t xml:space="preserve">негативних відповідей не було, </w:t>
      </w:r>
      <w:r>
        <w:t xml:space="preserve">позитивну в тому чи іншому ступені відповідь дали загалом </w:t>
      </w:r>
      <w:r w:rsidR="00B02787">
        <w:t>100</w:t>
      </w:r>
      <w:r>
        <w:t>,0% здобувачів (рисунок 2.7)</w:t>
      </w:r>
      <w:r w:rsidR="00B02787">
        <w:t>,</w:t>
      </w:r>
      <w:r>
        <w:t>; що забезпечується об’</w:t>
      </w:r>
      <w:r>
        <w:t xml:space="preserve">єктивність та неупередженість екзаменаторів, вважають загалом </w:t>
      </w:r>
      <w:r w:rsidR="00B02787">
        <w:t>8</w:t>
      </w:r>
      <w:r>
        <w:t xml:space="preserve">0% респондентів (рисунок 2.8). Відповідність забезпечення об'єктивності оцінювання знань тестування  також засвідчили 100% опитаних. (рисунок 2.9).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89"/>
        <w:gridCol w:w="3260"/>
        <w:gridCol w:w="3260"/>
      </w:tblGrid>
      <w:tr w:rsidR="00B02787" w:rsidTr="004659A1">
        <w:tc>
          <w:tcPr>
            <w:tcW w:w="2689" w:type="dxa"/>
          </w:tcPr>
          <w:p w:rsidR="00105D35" w:rsidRDefault="00B02787" w:rsidP="00B02787">
            <w:pPr>
              <w:spacing w:after="55" w:line="259" w:lineRule="auto"/>
              <w:ind w:left="0" w:right="394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50181F8B" wp14:editId="548FF9C3">
                  <wp:extent cx="1802102" cy="1138214"/>
                  <wp:effectExtent l="0" t="0" r="1905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086" cy="1162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105D35" w:rsidRDefault="00B02787" w:rsidP="00105D35">
            <w:pPr>
              <w:spacing w:after="55" w:line="259" w:lineRule="auto"/>
              <w:ind w:left="0" w:right="974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321C9C15" wp14:editId="7FB2F559">
                  <wp:extent cx="1715631" cy="1141740"/>
                  <wp:effectExtent l="0" t="0" r="0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408" cy="116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105D35" w:rsidRDefault="00B02787" w:rsidP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19840A77" wp14:editId="38F14821">
                  <wp:extent cx="1757328" cy="113101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524" cy="115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4659A1">
        <w:tc>
          <w:tcPr>
            <w:tcW w:w="2689" w:type="dxa"/>
          </w:tcPr>
          <w:p w:rsidR="00105D35" w:rsidRPr="00B02787" w:rsidRDefault="00105D35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</w:rPr>
              <w:t>Рисунок 2.7.</w:t>
            </w:r>
          </w:p>
          <w:p w:rsidR="00105D35" w:rsidRPr="00B02787" w:rsidRDefault="00105D35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механізми та процедури контрольних заходів дозволяють повторне проходження форм контролю?</w:t>
            </w:r>
          </w:p>
        </w:tc>
        <w:tc>
          <w:tcPr>
            <w:tcW w:w="3260" w:type="dxa"/>
          </w:tcPr>
          <w:p w:rsidR="00B02787" w:rsidRPr="00B02787" w:rsidRDefault="00105D35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</w:rPr>
              <w:t>Рисунок 2.8.</w:t>
            </w:r>
          </w:p>
          <w:p w:rsidR="00105D35" w:rsidRPr="00B02787" w:rsidRDefault="00B02787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забезпечується об’єктивність та неупередженість екзаменаторів?</w:t>
            </w:r>
            <w:r w:rsidR="00105D35" w:rsidRPr="00B02787">
              <w:rPr>
                <w:sz w:val="24"/>
              </w:rPr>
              <w:t xml:space="preserve">  </w:t>
            </w:r>
          </w:p>
        </w:tc>
        <w:tc>
          <w:tcPr>
            <w:tcW w:w="3260" w:type="dxa"/>
          </w:tcPr>
          <w:p w:rsidR="00105D35" w:rsidRPr="00B02787" w:rsidRDefault="00105D35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</w:rPr>
              <w:t xml:space="preserve">Рисунок 2.9.  </w:t>
            </w:r>
          </w:p>
          <w:p w:rsidR="00B02787" w:rsidRPr="00B02787" w:rsidRDefault="00B02787" w:rsidP="00B02787">
            <w:pPr>
              <w:spacing w:after="0" w:line="240" w:lineRule="auto"/>
              <w:ind w:left="0" w:right="-109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забезпечує об'єктивність оцінювання знань тестування?</w:t>
            </w:r>
          </w:p>
        </w:tc>
      </w:tr>
    </w:tbl>
    <w:p w:rsidR="00B02787" w:rsidRDefault="00B02787">
      <w:pPr>
        <w:ind w:left="-13" w:right="848"/>
      </w:pPr>
    </w:p>
    <w:p w:rsidR="00CA750B" w:rsidRDefault="005664F1">
      <w:pPr>
        <w:ind w:left="-13" w:right="848"/>
      </w:pPr>
      <w:r>
        <w:t xml:space="preserve">Наступний блок запитань було сформовано з метою визначення доброчесності викладачів. Переважною більшістю відповіді респондентів </w:t>
      </w:r>
      <w:r w:rsidR="00B02787">
        <w:t xml:space="preserve">були негативні </w:t>
      </w:r>
      <w:r>
        <w:t xml:space="preserve">на запитання, чи виникали у Вас конфліктні ситуації щодо об'єктивності та упередженості екзаменаторів? (рисунок </w:t>
      </w:r>
      <w:r>
        <w:t xml:space="preserve">2.10), чи доводилось Вам під час навчання стикатись з фактами недоброчесності з боку викладачів </w:t>
      </w:r>
      <w:r>
        <w:lastRenderedPageBreak/>
        <w:t>при проведенні контрольних заходів (заліків, іспитів та творчих проектів та інш.) (рисунок 2.11), чи стикалися Ви під час навчання з випадками корупції стосовно</w:t>
      </w:r>
      <w:r>
        <w:t xml:space="preserve"> Вас або одногрупників, </w:t>
      </w:r>
      <w:r w:rsidR="00B02787">
        <w:t>100</w:t>
      </w:r>
      <w:r>
        <w:t xml:space="preserve">% респондентів дали негативну відповідь , (рисунок 2.12) </w:t>
      </w:r>
    </w:p>
    <w:tbl>
      <w:tblPr>
        <w:tblStyle w:val="a6"/>
        <w:tblW w:w="96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92"/>
        <w:gridCol w:w="3442"/>
        <w:gridCol w:w="3344"/>
      </w:tblGrid>
      <w:tr w:rsidR="00B02787" w:rsidTr="004659A1">
        <w:tc>
          <w:tcPr>
            <w:tcW w:w="2961" w:type="dxa"/>
          </w:tcPr>
          <w:p w:rsidR="00B02787" w:rsidRDefault="00B02787" w:rsidP="00B02787">
            <w:pPr>
              <w:spacing w:after="55" w:line="259" w:lineRule="auto"/>
              <w:ind w:left="0" w:right="-113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6FA3353A" wp14:editId="1E30C51D">
                  <wp:extent cx="1743080" cy="1115703"/>
                  <wp:effectExtent l="0" t="0" r="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302" cy="113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</w:tcPr>
          <w:p w:rsidR="00B02787" w:rsidRDefault="00B02787" w:rsidP="00B02787">
            <w:pPr>
              <w:spacing w:after="55" w:line="259" w:lineRule="auto"/>
              <w:ind w:left="0" w:right="411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5EF2BC13" wp14:editId="212607BC">
                  <wp:extent cx="1743080" cy="1115703"/>
                  <wp:effectExtent l="0" t="0" r="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302" cy="113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B02787" w:rsidRDefault="00B02787" w:rsidP="00B02787">
            <w:pPr>
              <w:spacing w:after="55" w:line="259" w:lineRule="auto"/>
              <w:ind w:left="0" w:right="383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5EF2BC13" wp14:editId="212607BC">
                  <wp:extent cx="1743080" cy="1115703"/>
                  <wp:effectExtent l="0" t="0" r="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302" cy="113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4659A1">
        <w:tc>
          <w:tcPr>
            <w:tcW w:w="2961" w:type="dxa"/>
          </w:tcPr>
          <w:p w:rsidR="00B02787" w:rsidRPr="00B02787" w:rsidRDefault="00B02787" w:rsidP="00B02787">
            <w:pPr>
              <w:spacing w:after="55" w:line="259" w:lineRule="auto"/>
              <w:ind w:left="0" w:right="974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2.10.</w:t>
            </w:r>
          </w:p>
          <w:p w:rsidR="00B02787" w:rsidRPr="00B02787" w:rsidRDefault="00B02787" w:rsidP="00B02787">
            <w:pPr>
              <w:spacing w:after="55" w:line="259" w:lineRule="auto"/>
              <w:ind w:left="0" w:right="-113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виникали у Вас конфліктні ситуації щодо об'єктивності та упередженості екзаменаторів?</w:t>
            </w:r>
          </w:p>
        </w:tc>
        <w:tc>
          <w:tcPr>
            <w:tcW w:w="3555" w:type="dxa"/>
          </w:tcPr>
          <w:p w:rsidR="00B02787" w:rsidRPr="00B02787" w:rsidRDefault="00B02787" w:rsidP="00B02787">
            <w:pPr>
              <w:spacing w:after="55" w:line="259" w:lineRule="auto"/>
              <w:ind w:left="0" w:right="974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2.11.</w:t>
            </w:r>
          </w:p>
          <w:p w:rsidR="00B02787" w:rsidRPr="00B02787" w:rsidRDefault="00B02787" w:rsidP="00B02787">
            <w:pPr>
              <w:spacing w:after="55" w:line="259" w:lineRule="auto"/>
              <w:ind w:left="0" w:right="-110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доводилось Вам під час навчання стикатись з фактами недоброчесності з боку викладачів при проведенні контрольних заходів (заліків, іспитів та творчих проектів та інш.)?</w:t>
            </w:r>
          </w:p>
        </w:tc>
        <w:tc>
          <w:tcPr>
            <w:tcW w:w="3162" w:type="dxa"/>
          </w:tcPr>
          <w:p w:rsidR="00B02787" w:rsidRPr="00B02787" w:rsidRDefault="00B02787" w:rsidP="00B02787">
            <w:pPr>
              <w:spacing w:after="55" w:line="259" w:lineRule="auto"/>
              <w:ind w:left="0" w:right="974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2.12.</w:t>
            </w:r>
          </w:p>
          <w:p w:rsidR="00B02787" w:rsidRPr="00B02787" w:rsidRDefault="00B02787" w:rsidP="00B02787">
            <w:pPr>
              <w:spacing w:after="55" w:line="259" w:lineRule="auto"/>
              <w:ind w:left="0" w:right="974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стикалися Ви під час навчання з випадками корупції стосовно Вас або одногрупників?</w:t>
            </w:r>
          </w:p>
        </w:tc>
      </w:tr>
    </w:tbl>
    <w:p w:rsidR="00CA750B" w:rsidRDefault="005664F1" w:rsidP="00B02787">
      <w:pPr>
        <w:spacing w:after="55" w:line="259" w:lineRule="auto"/>
        <w:ind w:left="0" w:right="974" w:firstLine="0"/>
        <w:jc w:val="left"/>
      </w:pPr>
      <w:r>
        <w:t xml:space="preserve"> </w:t>
      </w:r>
    </w:p>
    <w:p w:rsidR="00CA750B" w:rsidRDefault="005664F1">
      <w:pPr>
        <w:ind w:left="-13" w:right="848"/>
      </w:pPr>
      <w:r>
        <w:t>На запитання, чи ознайомлені</w:t>
      </w:r>
      <w:r>
        <w:t xml:space="preserve"> Ви з процедурою вирішення конфліктних ситуацій, пов’язаних із сексуальним домаганням, дискримінацією, булінгом в Університеті, 75% відповіли «Так» (рисунок 2.13.),  чи стикались Ви під час навчання з випадками сексуальних домагань з боку викладачів (рисун</w:t>
      </w:r>
      <w:r>
        <w:t xml:space="preserve">ок 2.14.). Негативна реакція (100%) здобувачів на запитання, чи стикалися Ви під час навчання з випадками дискримінації стосовно Вас або одногрупників? (рисунок 2.15.).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3"/>
        <w:gridCol w:w="3380"/>
        <w:gridCol w:w="3330"/>
      </w:tblGrid>
      <w:tr w:rsidR="00B02787" w:rsidTr="004659A1">
        <w:tc>
          <w:tcPr>
            <w:tcW w:w="3133" w:type="dxa"/>
          </w:tcPr>
          <w:p w:rsidR="00B02787" w:rsidRDefault="00B02787" w:rsidP="00B02787">
            <w:pPr>
              <w:spacing w:after="57" w:line="259" w:lineRule="auto"/>
              <w:ind w:left="0" w:right="14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63F8291E" wp14:editId="2B972AEE">
                  <wp:extent cx="1843705" cy="1238730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248" cy="125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:rsidR="00B02787" w:rsidRDefault="00B02787" w:rsidP="00B02787">
            <w:pPr>
              <w:spacing w:after="57" w:line="259" w:lineRule="auto"/>
              <w:ind w:left="0" w:right="44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2327DE34" wp14:editId="40C689F0">
                  <wp:extent cx="1976231" cy="1268324"/>
                  <wp:effectExtent l="0" t="0" r="508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23" cy="1285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9" w:type="dxa"/>
          </w:tcPr>
          <w:p w:rsidR="00B02787" w:rsidRDefault="00B02787" w:rsidP="00B02787">
            <w:pPr>
              <w:spacing w:after="57" w:line="259" w:lineRule="auto"/>
              <w:ind w:left="0" w:right="-6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20A624DB" wp14:editId="20E0B044">
                  <wp:extent cx="1975875" cy="1268095"/>
                  <wp:effectExtent l="0" t="0" r="5715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70" cy="129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4659A1">
        <w:tc>
          <w:tcPr>
            <w:tcW w:w="3133" w:type="dxa"/>
          </w:tcPr>
          <w:p w:rsidR="00B02787" w:rsidRPr="00B02787" w:rsidRDefault="00B02787" w:rsidP="00B02787">
            <w:pPr>
              <w:spacing w:after="0" w:line="240" w:lineRule="auto"/>
              <w:ind w:left="0" w:right="969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2.13.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ознайомлені Ви з процедурою вирішення конфліктних ситуацій, пов’язаних із сексуальним домаганням, дискримінацією, булінгом в Університеті?</w:t>
            </w:r>
          </w:p>
        </w:tc>
        <w:tc>
          <w:tcPr>
            <w:tcW w:w="3380" w:type="dxa"/>
          </w:tcPr>
          <w:p w:rsidR="00B02787" w:rsidRPr="00B02787" w:rsidRDefault="00B02787" w:rsidP="00B02787">
            <w:pPr>
              <w:spacing w:after="0" w:line="240" w:lineRule="auto"/>
              <w:ind w:left="0" w:right="969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2.14.</w:t>
            </w:r>
          </w:p>
          <w:p w:rsidR="00B02787" w:rsidRPr="00B02787" w:rsidRDefault="00B02787" w:rsidP="00B02787">
            <w:pPr>
              <w:spacing w:after="0" w:line="240" w:lineRule="auto"/>
              <w:ind w:left="0" w:right="-110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стикались Ви під час навчання з випадками сексуальних домагань з боку викладачів?</w:t>
            </w:r>
          </w:p>
        </w:tc>
        <w:tc>
          <w:tcPr>
            <w:tcW w:w="3329" w:type="dxa"/>
          </w:tcPr>
          <w:p w:rsidR="00B02787" w:rsidRPr="00B02787" w:rsidRDefault="00B02787" w:rsidP="00B02787">
            <w:pPr>
              <w:spacing w:after="0" w:line="240" w:lineRule="auto"/>
              <w:ind w:left="0" w:right="969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2.15.</w:t>
            </w:r>
          </w:p>
          <w:p w:rsidR="00B02787" w:rsidRPr="00B02787" w:rsidRDefault="00B02787" w:rsidP="00B02787">
            <w:pPr>
              <w:spacing w:after="0" w:line="240" w:lineRule="auto"/>
              <w:ind w:left="0" w:right="-37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стикалися Ви під час навчання з випадками дискримінації стосовно Вас або одногрупників?</w:t>
            </w:r>
            <w:r w:rsidRPr="00B02787">
              <w:rPr>
                <w:sz w:val="24"/>
              </w:rPr>
              <w:t xml:space="preserve"> </w:t>
            </w:r>
          </w:p>
        </w:tc>
      </w:tr>
    </w:tbl>
    <w:p w:rsidR="00B02787" w:rsidRDefault="00B02787">
      <w:pPr>
        <w:ind w:left="-13" w:right="848"/>
      </w:pPr>
    </w:p>
    <w:p w:rsidR="00CA750B" w:rsidRPr="00B02787" w:rsidRDefault="00B02787">
      <w:pPr>
        <w:ind w:left="-13" w:right="848"/>
      </w:pPr>
      <w:r>
        <w:t>100% респондентів відмітили що не стикалися Ви під час навчання з випадками гендерної нерівності (рисунок 2.16). На питання чи ознайомлені Ви з нормативними документами, які регулюють політику дотримання академічної доброчесності в Університеті, «так» відповіли 60,0% респондентів (рисунок 2.17). Чи інформують Вас науково-педагогічні працівники про процедуру дотримання академічної доброчесності під час навчання в Університеті,  так засвідчили 60% опитаних (рисунок 2.18), що е прийнятним результатом, проте потребує додаткового інформування здобувачів вищої освіти.</w:t>
      </w:r>
    </w:p>
    <w:p w:rsidR="00B02787" w:rsidRDefault="005664F1" w:rsidP="00B02787">
      <w:pPr>
        <w:spacing w:after="123" w:line="259" w:lineRule="auto"/>
        <w:ind w:left="0" w:right="0" w:firstLine="0"/>
        <w:jc w:val="left"/>
      </w:pPr>
      <w:r>
        <w:t xml:space="preserve">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3"/>
        <w:gridCol w:w="3353"/>
        <w:gridCol w:w="3136"/>
      </w:tblGrid>
      <w:tr w:rsidR="00B02787" w:rsidTr="004659A1">
        <w:tc>
          <w:tcPr>
            <w:tcW w:w="3163" w:type="dxa"/>
          </w:tcPr>
          <w:p w:rsidR="00B02787" w:rsidRDefault="00B02787" w:rsidP="00B02787">
            <w:pPr>
              <w:spacing w:after="123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2432A4B1" wp14:editId="45E4ED8C">
                  <wp:extent cx="1871957" cy="1201401"/>
                  <wp:effectExtent l="0" t="0" r="0" b="571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112" cy="123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 w:rsidR="00B02787" w:rsidRDefault="00B02787" w:rsidP="00B02787">
            <w:pPr>
              <w:spacing w:after="123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24A85C3D" wp14:editId="13C469DD">
                  <wp:extent cx="1965802" cy="1262380"/>
                  <wp:effectExtent l="0" t="0" r="317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718" cy="128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B02787" w:rsidRDefault="00B02787" w:rsidP="00B02787">
            <w:pPr>
              <w:spacing w:after="123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33317F53" wp14:editId="1E4A3FFB">
                  <wp:extent cx="1850781" cy="1262688"/>
                  <wp:effectExtent l="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139" cy="1271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4659A1">
        <w:tc>
          <w:tcPr>
            <w:tcW w:w="3163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2.16.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стикалися Ви під час навчання з випадками гендерної нерівності?</w:t>
            </w:r>
          </w:p>
        </w:tc>
        <w:tc>
          <w:tcPr>
            <w:tcW w:w="3353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2.17.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ознайомлені Ви з нормативними документами, які регулюють політику дотримання академічної доброчесності в Університеті?</w:t>
            </w:r>
          </w:p>
        </w:tc>
        <w:tc>
          <w:tcPr>
            <w:tcW w:w="3118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2.18.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left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інформують Вас науково-педагогічні працівники про процедуру дотримання академічної доброчесності під час навчання в Університеті?</w:t>
            </w:r>
          </w:p>
        </w:tc>
      </w:tr>
    </w:tbl>
    <w:p w:rsidR="00CA750B" w:rsidRDefault="005664F1">
      <w:pPr>
        <w:spacing w:after="133" w:line="259" w:lineRule="auto"/>
        <w:ind w:left="709" w:right="0" w:firstLine="0"/>
        <w:jc w:val="left"/>
      </w:pPr>
      <w:r>
        <w:t xml:space="preserve"> </w:t>
      </w:r>
    </w:p>
    <w:p w:rsidR="00CA750B" w:rsidRDefault="00B02787">
      <w:pPr>
        <w:ind w:left="-13" w:right="848"/>
      </w:pPr>
      <w:r>
        <w:t xml:space="preserve">На питання, чи відомо Вам про використання в Університеті програмного забезпечення (онлайн-сервіс, Антиплагіат) для виявлення академічного плагіату в бакалаврських/ магістерських/дисертаційних роботах (проєктах) здобувачів, 80% здобувачів вищої освіти відповіли позитивно (рисунок 2.19); чи доречними, на Вашу думку, є проведення дискусій, тренінгів, майстер-класів та інших заходів для популяризації академічної доброчесності, «так» відповіли 50% респондентів (рисунок 2.20).  </w:t>
      </w:r>
    </w:p>
    <w:tbl>
      <w:tblPr>
        <w:tblStyle w:val="a6"/>
        <w:tblW w:w="0" w:type="auto"/>
        <w:tblInd w:w="-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7"/>
        <w:gridCol w:w="4400"/>
      </w:tblGrid>
      <w:tr w:rsidR="00B02787" w:rsidTr="00B02787">
        <w:tc>
          <w:tcPr>
            <w:tcW w:w="5247" w:type="dxa"/>
          </w:tcPr>
          <w:p w:rsidR="00B02787" w:rsidRDefault="00B02787" w:rsidP="00B02787">
            <w:pPr>
              <w:ind w:left="0" w:right="-116" w:firstLine="0"/>
              <w:jc w:val="center"/>
            </w:pPr>
            <w:r w:rsidRPr="00B02787">
              <w:rPr>
                <w:noProof/>
                <w:lang w:eastAsia="uk-UA"/>
              </w:rPr>
              <w:lastRenderedPageBreak/>
              <w:drawing>
                <wp:inline distT="0" distB="0" distL="0" distR="0" wp14:anchorId="2D343E08" wp14:editId="210C4B61">
                  <wp:extent cx="1870487" cy="1240522"/>
                  <wp:effectExtent l="0" t="0" r="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097" cy="125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0" w:type="dxa"/>
          </w:tcPr>
          <w:p w:rsidR="00B02787" w:rsidRDefault="00B02787" w:rsidP="00B02787">
            <w:pPr>
              <w:ind w:left="0" w:right="-105" w:firstLine="0"/>
              <w:jc w:val="center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2B416E4A" wp14:editId="1418A727">
                  <wp:extent cx="1711540" cy="1181378"/>
                  <wp:effectExtent l="0" t="0" r="317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609" cy="120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B02787">
        <w:tc>
          <w:tcPr>
            <w:tcW w:w="5247" w:type="dxa"/>
          </w:tcPr>
          <w:p w:rsidR="00B02787" w:rsidRPr="00B02787" w:rsidRDefault="00B02787" w:rsidP="00B02787">
            <w:pPr>
              <w:spacing w:after="0" w:line="240" w:lineRule="auto"/>
              <w:ind w:left="0" w:right="848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2.19.</w:t>
            </w:r>
          </w:p>
          <w:p w:rsidR="00B02787" w:rsidRPr="00B02787" w:rsidRDefault="00B02787" w:rsidP="00B02787">
            <w:pPr>
              <w:spacing w:after="0" w:line="240" w:lineRule="auto"/>
              <w:ind w:left="0" w:right="848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відомо Вам про використання в Університеті програмного забезпечення (онлайн-сервіс, Антиплагіат) для виявлення академічного плагіату в бакалаврських/ магістерських/дисертаційних роботах (проєктах) здобувачів?</w:t>
            </w:r>
          </w:p>
        </w:tc>
        <w:tc>
          <w:tcPr>
            <w:tcW w:w="4400" w:type="dxa"/>
          </w:tcPr>
          <w:p w:rsidR="00B02787" w:rsidRPr="00B02787" w:rsidRDefault="00B02787" w:rsidP="00B02787">
            <w:pPr>
              <w:spacing w:after="0" w:line="240" w:lineRule="auto"/>
              <w:ind w:left="0" w:right="848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2.20.</w:t>
            </w:r>
          </w:p>
          <w:p w:rsidR="00B02787" w:rsidRPr="00B02787" w:rsidRDefault="00B02787" w:rsidP="00B02787">
            <w:pPr>
              <w:spacing w:after="0" w:line="240" w:lineRule="auto"/>
              <w:ind w:left="0" w:right="848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доречними, на Вашу думку, є проведення дискусій, тренінгів, майстер-класів та інших заходів для популяризації академічної доброчесності?</w:t>
            </w:r>
          </w:p>
        </w:tc>
      </w:tr>
    </w:tbl>
    <w:p w:rsidR="00CA750B" w:rsidRDefault="005664F1" w:rsidP="00B02787">
      <w:pPr>
        <w:spacing w:after="141" w:line="259" w:lineRule="auto"/>
        <w:ind w:left="709" w:right="0" w:firstLine="0"/>
        <w:jc w:val="left"/>
      </w:pPr>
      <w:r>
        <w:rPr>
          <w:b/>
          <w:i/>
        </w:rPr>
        <w:t xml:space="preserve"> </w:t>
      </w:r>
    </w:p>
    <w:p w:rsidR="00CA750B" w:rsidRPr="00B02787" w:rsidRDefault="005664F1" w:rsidP="00B02787">
      <w:pPr>
        <w:pStyle w:val="1"/>
        <w:numPr>
          <w:ilvl w:val="0"/>
          <w:numId w:val="0"/>
        </w:numPr>
        <w:spacing w:after="292" w:line="360" w:lineRule="auto"/>
        <w:ind w:left="10" w:right="865" w:firstLine="699"/>
        <w:jc w:val="both"/>
        <w:rPr>
          <w:i/>
        </w:rPr>
      </w:pPr>
      <w:r w:rsidRPr="00B02787">
        <w:rPr>
          <w:i/>
        </w:rPr>
        <w:t>Таким чином, на основі аналізу анкетування за освітньо-науковою програмою «</w:t>
      </w:r>
      <w:r w:rsidR="00B02787" w:rsidRPr="00B02787">
        <w:rPr>
          <w:i/>
        </w:rPr>
        <w:t>Промислова фармація</w:t>
      </w:r>
      <w:r w:rsidRPr="00B02787">
        <w:rPr>
          <w:i/>
        </w:rPr>
        <w:t xml:space="preserve">» можна зробити висновок про ефективність провадження </w:t>
      </w:r>
      <w:r w:rsidR="00B02787" w:rsidRPr="00B02787">
        <w:rPr>
          <w:i/>
        </w:rPr>
        <w:t xml:space="preserve">політики академічної доброчесності та </w:t>
      </w:r>
      <w:proofErr w:type="spellStart"/>
      <w:r w:rsidR="00B02787" w:rsidRPr="00B02787">
        <w:rPr>
          <w:i/>
        </w:rPr>
        <w:t>інформованость</w:t>
      </w:r>
      <w:proofErr w:type="spellEnd"/>
      <w:r w:rsidR="00B02787" w:rsidRPr="00B02787">
        <w:rPr>
          <w:i/>
        </w:rPr>
        <w:t xml:space="preserve"> </w:t>
      </w:r>
      <w:r w:rsidR="00B02787">
        <w:rPr>
          <w:i/>
        </w:rPr>
        <w:t xml:space="preserve">здобувачів вищої освіти </w:t>
      </w:r>
      <w:r w:rsidR="00B02787" w:rsidRPr="00B02787">
        <w:rPr>
          <w:i/>
        </w:rPr>
        <w:t xml:space="preserve">щодо вирішення конфліктних ситуацій </w:t>
      </w:r>
      <w:r w:rsidRPr="00B02787">
        <w:rPr>
          <w:i/>
        </w:rPr>
        <w:t>в КНУТД за освітньо-науковою програмою «</w:t>
      </w:r>
      <w:r w:rsidR="00B02787">
        <w:rPr>
          <w:i/>
        </w:rPr>
        <w:t>Промислова фармація</w:t>
      </w:r>
      <w:r w:rsidRPr="00B02787">
        <w:rPr>
          <w:i/>
        </w:rPr>
        <w:t>»</w:t>
      </w:r>
      <w:r w:rsidR="00B02787">
        <w:rPr>
          <w:i/>
        </w:rPr>
        <w:t xml:space="preserve"> і</w:t>
      </w:r>
      <w:r w:rsidRPr="00B02787">
        <w:rPr>
          <w:i/>
        </w:rPr>
        <w:t xml:space="preserve"> повну задоволеність здобув</w:t>
      </w:r>
      <w:r w:rsidRPr="00B02787">
        <w:rPr>
          <w:i/>
        </w:rPr>
        <w:t xml:space="preserve">ачів результатами її реалізації. </w:t>
      </w:r>
    </w:p>
    <w:p w:rsidR="00CA750B" w:rsidRDefault="005664F1">
      <w:pPr>
        <w:spacing w:after="170" w:line="259" w:lineRule="auto"/>
        <w:ind w:left="1" w:right="0" w:firstLine="0"/>
        <w:jc w:val="left"/>
      </w:pPr>
      <w:r>
        <w:rPr>
          <w:b/>
          <w:i/>
        </w:rPr>
        <w:t xml:space="preserve"> </w:t>
      </w:r>
    </w:p>
    <w:p w:rsidR="00CA750B" w:rsidRDefault="005664F1">
      <w:pPr>
        <w:tabs>
          <w:tab w:val="center" w:pos="1885"/>
          <w:tab w:val="center" w:pos="5399"/>
        </w:tabs>
        <w:spacing w:after="129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>3.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r>
        <w:rPr>
          <w:b/>
        </w:rPr>
        <w:t xml:space="preserve">Практико-орієнтованість освітньої програми </w:t>
      </w:r>
    </w:p>
    <w:p w:rsidR="00CA750B" w:rsidRDefault="005664F1" w:rsidP="00B02787">
      <w:pPr>
        <w:spacing w:after="129" w:line="259" w:lineRule="auto"/>
        <w:ind w:left="2569" w:right="0" w:hanging="10"/>
      </w:pPr>
      <w:r>
        <w:rPr>
          <w:b/>
        </w:rPr>
        <w:t xml:space="preserve">(анкетування здобувачів вищої освіти) </w:t>
      </w:r>
    </w:p>
    <w:p w:rsidR="00B02787" w:rsidRDefault="00B02787" w:rsidP="00B02787">
      <w:pPr>
        <w:spacing w:after="0" w:line="360" w:lineRule="auto"/>
        <w:ind w:left="1" w:right="760" w:firstLine="708"/>
      </w:pPr>
      <w:r>
        <w:t>Практична підготовка в КНУТД здобувачами вищої освіти, що навчаються за освітньо-науковими програмами (в тому числі за освітньо-науковою програмою «Промислова фармація») регламентується «Положенням про організацію і проведення практичної підготовки студентів Київського національного університету технологій та дизайну»</w:t>
      </w:r>
    </w:p>
    <w:p w:rsidR="00B02787" w:rsidRDefault="005664F1" w:rsidP="00B02787">
      <w:pPr>
        <w:spacing w:after="0" w:line="360" w:lineRule="auto"/>
        <w:ind w:left="1" w:right="760" w:firstLine="0"/>
      </w:pPr>
      <w:hyperlink r:id="rId56" w:history="1">
        <w:r w:rsidR="00B02787" w:rsidRPr="0014129B">
          <w:rPr>
            <w:rStyle w:val="a3"/>
          </w:rPr>
          <w:t>https://drive.google.com/file/d/1xM5h7Naj3_s8VE5ykY7Zu551A7ymPl94/view</w:t>
        </w:r>
      </w:hyperlink>
    </w:p>
    <w:p w:rsidR="00CA750B" w:rsidRDefault="005664F1" w:rsidP="00B02787">
      <w:pPr>
        <w:spacing w:after="0" w:line="360" w:lineRule="auto"/>
        <w:ind w:left="1" w:right="760" w:firstLine="708"/>
      </w:pPr>
      <w:r>
        <w:t xml:space="preserve">Проходження здобувачами </w:t>
      </w:r>
      <w:r w:rsidR="00B02787">
        <w:t>практичної підготовки</w:t>
      </w:r>
      <w:r>
        <w:t xml:space="preserve"> спрямова</w:t>
      </w:r>
      <w:r>
        <w:t xml:space="preserve">не на оволодіння здатністю здійснювати </w:t>
      </w:r>
      <w:r w:rsidR="00B02787">
        <w:t>професійну</w:t>
      </w:r>
      <w:r>
        <w:t xml:space="preserve"> діяльність із застосуванням сучасних методологій, методів та інструментів діяльності за фахом. </w:t>
      </w:r>
    </w:p>
    <w:p w:rsidR="00B02787" w:rsidRDefault="005664F1" w:rsidP="004659A1">
      <w:pPr>
        <w:spacing w:after="0" w:line="356" w:lineRule="auto"/>
        <w:ind w:left="0" w:right="862" w:firstLine="709"/>
      </w:pPr>
      <w:r>
        <w:lastRenderedPageBreak/>
        <w:t xml:space="preserve">Здобувачі вищої освіти задоволені переліком пропонованих баз практики в межах  освітньо-професійної програми на </w:t>
      </w:r>
      <w:r w:rsidR="00B02787">
        <w:t>67</w:t>
      </w:r>
      <w:r>
        <w:t xml:space="preserve">%, що є    позитивним результаторм (рисунок 3.1.). </w:t>
      </w:r>
      <w:r w:rsidR="00B02787">
        <w:t>100% здобувачів</w:t>
      </w:r>
      <w:r w:rsidR="00B02787">
        <w:rPr>
          <w:color w:val="202124"/>
        </w:rPr>
        <w:t xml:space="preserve"> </w:t>
      </w:r>
      <w:r>
        <w:rPr>
          <w:color w:val="202124"/>
        </w:rPr>
        <w:t>мали можливість самостійно обирати заклад, установу чи організацію для прох</w:t>
      </w:r>
      <w:r>
        <w:rPr>
          <w:color w:val="202124"/>
        </w:rPr>
        <w:t xml:space="preserve">одження практики </w:t>
      </w:r>
      <w:r>
        <w:t>(рисунок 3.2)</w:t>
      </w:r>
      <w:r w:rsidR="00B02787">
        <w:t>. На питання,</w:t>
      </w:r>
      <w:r>
        <w:t xml:space="preserve"> </w:t>
      </w:r>
      <w:r w:rsidR="00B02787">
        <w:rPr>
          <w:color w:val="202124"/>
        </w:rPr>
        <w:t>ч</w:t>
      </w:r>
      <w:r>
        <w:rPr>
          <w:color w:val="202124"/>
        </w:rPr>
        <w:t>и достатній рівень Вашої теоретичної підготовки для успішного проходження практики</w:t>
      </w:r>
      <w:r w:rsidR="00B02787">
        <w:rPr>
          <w:color w:val="202124"/>
        </w:rPr>
        <w:t>, позитивно відповіли – 67% респондентів</w:t>
      </w:r>
      <w:r>
        <w:rPr>
          <w:color w:val="202124"/>
        </w:rPr>
        <w:t xml:space="preserve"> </w:t>
      </w:r>
      <w:r>
        <w:t xml:space="preserve">(рисунок 3.3).   </w:t>
      </w:r>
    </w:p>
    <w:tbl>
      <w:tblPr>
        <w:tblStyle w:val="a6"/>
        <w:tblW w:w="0" w:type="auto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31"/>
        <w:gridCol w:w="3000"/>
        <w:gridCol w:w="3261"/>
      </w:tblGrid>
      <w:tr w:rsidR="00B02787" w:rsidTr="00B02787">
        <w:tc>
          <w:tcPr>
            <w:tcW w:w="3231" w:type="dxa"/>
          </w:tcPr>
          <w:p w:rsidR="00B02787" w:rsidRDefault="00B02787" w:rsidP="00B02787">
            <w:pPr>
              <w:spacing w:after="55" w:line="259" w:lineRule="auto"/>
              <w:ind w:left="0" w:right="0" w:firstLine="0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1182D789" wp14:editId="769F09A3">
                  <wp:extent cx="1895545" cy="1249922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1" cy="1266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</w:tcPr>
          <w:p w:rsidR="00B02787" w:rsidRDefault="00B02787" w:rsidP="00B02787">
            <w:pPr>
              <w:spacing w:after="55" w:line="259" w:lineRule="auto"/>
              <w:ind w:left="0" w:right="0" w:firstLine="0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4E541E5D" wp14:editId="69EFFE68">
                  <wp:extent cx="1565061" cy="1291899"/>
                  <wp:effectExtent l="0" t="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460" cy="1307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B02787" w:rsidRDefault="00B02787" w:rsidP="00B02787">
            <w:pPr>
              <w:spacing w:after="55" w:line="259" w:lineRule="auto"/>
              <w:ind w:left="0" w:right="0" w:firstLine="0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52C0FC4D" wp14:editId="08577B3B">
                  <wp:extent cx="1523045" cy="1258714"/>
                  <wp:effectExtent l="0" t="0" r="127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88" cy="1282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B02787">
        <w:tc>
          <w:tcPr>
            <w:tcW w:w="3231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</w:rPr>
              <w:t>Рисунок 3.1.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  <w:shd w:val="clear" w:color="auto" w:fill="FFFFFF"/>
              </w:rPr>
              <w:t>Наскільки Ви задоволені переліком пропонованих баз практики в межах освітньо-професійної програми?</w:t>
            </w:r>
          </w:p>
        </w:tc>
        <w:tc>
          <w:tcPr>
            <w:tcW w:w="3000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</w:rPr>
              <w:t>Рисунок 3.2.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  <w:shd w:val="clear" w:color="auto" w:fill="FFFFFF"/>
              </w:rPr>
              <w:t>Чи мали Ви можливість самостійно обирати заклад, установу чи організацію для проходження практики?</w:t>
            </w:r>
          </w:p>
        </w:tc>
        <w:tc>
          <w:tcPr>
            <w:tcW w:w="3261" w:type="dxa"/>
          </w:tcPr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</w:rPr>
              <w:t>Рисунок 3.3.</w:t>
            </w:r>
          </w:p>
          <w:p w:rsidR="00B02787" w:rsidRPr="00B02787" w:rsidRDefault="00B02787" w:rsidP="00B02787">
            <w:pPr>
              <w:spacing w:after="0" w:line="240" w:lineRule="auto"/>
              <w:ind w:left="0" w:right="0" w:firstLine="0"/>
              <w:jc w:val="center"/>
              <w:rPr>
                <w:color w:val="000000" w:themeColor="text1"/>
                <w:sz w:val="24"/>
              </w:rPr>
            </w:pPr>
            <w:r w:rsidRPr="00B02787">
              <w:rPr>
                <w:color w:val="000000" w:themeColor="text1"/>
                <w:sz w:val="24"/>
                <w:shd w:val="clear" w:color="auto" w:fill="FFFFFF"/>
              </w:rPr>
              <w:t>Чи достатній рівень Вашої теоретичної підготовки для успішного проходження практики?</w:t>
            </w:r>
          </w:p>
        </w:tc>
      </w:tr>
    </w:tbl>
    <w:p w:rsidR="00B02787" w:rsidRDefault="005664F1" w:rsidP="004659A1">
      <w:pPr>
        <w:spacing w:after="55" w:line="360" w:lineRule="auto"/>
        <w:ind w:left="1" w:right="866" w:firstLine="708"/>
      </w:pPr>
      <w:r>
        <w:t xml:space="preserve"> </w:t>
      </w:r>
      <w:r w:rsidR="00B02787">
        <w:t>На питання, чи відповідає місце (місця) проходження практичної підготовки Вашому майбутньому фаху, «Так» відповіли 100% (рисунок 3.4</w:t>
      </w:r>
      <w:r w:rsidR="004659A1">
        <w:t>.</w:t>
      </w:r>
      <w:r w:rsidR="00B02787">
        <w:t>). 100% респондентів відмітили, що керівник практикою від Університету надавав консультації під час практики (рисунок 3.5), умови для виконання програми практичної підготовки на місці проходження практики вважають належними 100% респондентів (рисунок 3.6</w:t>
      </w:r>
      <w:r w:rsidR="004659A1">
        <w:t>.</w:t>
      </w:r>
      <w:r w:rsidR="00B02787">
        <w:t xml:space="preserve">)  </w:t>
      </w:r>
    </w:p>
    <w:tbl>
      <w:tblPr>
        <w:tblStyle w:val="a6"/>
        <w:tblW w:w="0" w:type="auto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5"/>
        <w:gridCol w:w="3315"/>
        <w:gridCol w:w="3003"/>
      </w:tblGrid>
      <w:tr w:rsidR="00B02787" w:rsidTr="00B02787">
        <w:tc>
          <w:tcPr>
            <w:tcW w:w="3315" w:type="dxa"/>
          </w:tcPr>
          <w:p w:rsidR="00B02787" w:rsidRDefault="005664F1">
            <w:pPr>
              <w:spacing w:after="55" w:line="259" w:lineRule="auto"/>
              <w:ind w:left="0" w:right="0" w:firstLine="0"/>
              <w:jc w:val="left"/>
            </w:pPr>
            <w:r>
              <w:t xml:space="preserve">  </w:t>
            </w:r>
            <w:r w:rsidR="00B02787" w:rsidRPr="00B02787">
              <w:rPr>
                <w:noProof/>
                <w:lang w:eastAsia="uk-UA"/>
              </w:rPr>
              <w:drawing>
                <wp:inline distT="0" distB="0" distL="0" distR="0" wp14:anchorId="1B434D63" wp14:editId="15CBB33A">
                  <wp:extent cx="1659408" cy="1325563"/>
                  <wp:effectExtent l="0" t="0" r="444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926" cy="13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5" w:type="dxa"/>
          </w:tcPr>
          <w:p w:rsidR="00B02787" w:rsidRDefault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10A52E80" wp14:editId="2BF59F3F">
                  <wp:extent cx="1659408" cy="1325563"/>
                  <wp:effectExtent l="0" t="0" r="444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926" cy="13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</w:tcPr>
          <w:p w:rsidR="00B02787" w:rsidRDefault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10A52E80" wp14:editId="2BF59F3F">
                  <wp:extent cx="1659408" cy="1325563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926" cy="13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B02787">
        <w:tc>
          <w:tcPr>
            <w:tcW w:w="3315" w:type="dxa"/>
          </w:tcPr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3.4.</w:t>
            </w:r>
          </w:p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відповідає місце (місця) проходження практичної підготовки Вашому майбутньому фаху?</w:t>
            </w:r>
          </w:p>
        </w:tc>
        <w:tc>
          <w:tcPr>
            <w:tcW w:w="3315" w:type="dxa"/>
          </w:tcPr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3.5.</w:t>
            </w:r>
          </w:p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надавав керівник практикою від Університету Вам консультації під час практики?</w:t>
            </w:r>
          </w:p>
        </w:tc>
        <w:tc>
          <w:tcPr>
            <w:tcW w:w="3003" w:type="dxa"/>
          </w:tcPr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</w:rPr>
              <w:t>Рисунок 3.6.</w:t>
            </w:r>
          </w:p>
          <w:p w:rsidR="00B02787" w:rsidRPr="00B02787" w:rsidRDefault="00B02787" w:rsidP="00B02787">
            <w:pPr>
              <w:spacing w:after="0" w:line="259" w:lineRule="auto"/>
              <w:ind w:left="0" w:right="0" w:firstLine="0"/>
              <w:jc w:val="center"/>
              <w:rPr>
                <w:sz w:val="24"/>
              </w:rPr>
            </w:pPr>
            <w:r w:rsidRPr="00B02787">
              <w:rPr>
                <w:sz w:val="24"/>
                <w:shd w:val="clear" w:color="auto" w:fill="FFFFFF"/>
              </w:rPr>
              <w:t>Чи були для Вас забезпечені належні умови для виконання програми практичної підготовки на місці проходження практики?</w:t>
            </w:r>
          </w:p>
        </w:tc>
      </w:tr>
    </w:tbl>
    <w:p w:rsidR="00B02787" w:rsidRDefault="00B02787">
      <w:pPr>
        <w:ind w:left="-13" w:right="848"/>
      </w:pPr>
    </w:p>
    <w:p w:rsidR="00CA750B" w:rsidRDefault="005664F1">
      <w:pPr>
        <w:ind w:left="-13" w:right="848"/>
      </w:pPr>
      <w:r w:rsidRPr="00B02787">
        <w:rPr>
          <w:szCs w:val="28"/>
        </w:rPr>
        <w:t xml:space="preserve">Також 100% вважає, що </w:t>
      </w:r>
      <w:r w:rsidRPr="00B02787">
        <w:rPr>
          <w:rFonts w:eastAsia="Arial"/>
          <w:szCs w:val="28"/>
        </w:rPr>
        <w:t xml:space="preserve">оцінювання результатів проходження практики було об’єктивним </w:t>
      </w:r>
      <w:r w:rsidRPr="00B02787">
        <w:rPr>
          <w:szCs w:val="28"/>
        </w:rPr>
        <w:t xml:space="preserve">(рисунок 3.7.), </w:t>
      </w:r>
      <w:r w:rsidR="00B02787">
        <w:rPr>
          <w:szCs w:val="28"/>
        </w:rPr>
        <w:t xml:space="preserve">що </w:t>
      </w:r>
      <w:r w:rsidR="00B02787" w:rsidRPr="00B02787">
        <w:rPr>
          <w:szCs w:val="28"/>
        </w:rPr>
        <w:t xml:space="preserve">професіонали-практики </w:t>
      </w:r>
      <w:r w:rsidRPr="00B02787">
        <w:rPr>
          <w:szCs w:val="28"/>
        </w:rPr>
        <w:t>залучаються до викладання</w:t>
      </w:r>
      <w:r>
        <w:t xml:space="preserve"> навчальних дисциплін</w:t>
      </w:r>
      <w:r w:rsidR="00B02787">
        <w:t xml:space="preserve"> позитивно</w:t>
      </w:r>
      <w:r>
        <w:t xml:space="preserve"> зазначили 100 % респондентів (рисунок 3.8.)</w:t>
      </w:r>
      <w:r w:rsidR="00B02787">
        <w:t>.</w:t>
      </w:r>
      <w:r>
        <w:t xml:space="preserve"> Наскільки зручним для </w:t>
      </w:r>
      <w:r w:rsidR="00176D92">
        <w:t>здобувачів</w:t>
      </w:r>
      <w:r>
        <w:t xml:space="preserve"> є графік проходженн</w:t>
      </w:r>
      <w:r>
        <w:t>я практики</w:t>
      </w:r>
      <w:r w:rsidR="00176D92">
        <w:t xml:space="preserve"> відображено на</w:t>
      </w:r>
      <w:r>
        <w:t xml:space="preserve"> рисунок</w:t>
      </w:r>
      <w:r w:rsidR="00176D92">
        <w:t>у</w:t>
      </w:r>
      <w:r>
        <w:t xml:space="preserve"> 3.9.</w:t>
      </w:r>
      <w:r w:rsidR="00176D92">
        <w:t>, де 66,7% респондентів відмічають переважну зручність графіку7</w:t>
      </w:r>
      <w:r>
        <w:t xml:space="preserve"> </w:t>
      </w:r>
    </w:p>
    <w:p w:rsidR="00B02787" w:rsidRDefault="005664F1">
      <w:pPr>
        <w:spacing w:after="55" w:line="259" w:lineRule="auto"/>
        <w:ind w:left="2" w:right="0" w:firstLine="0"/>
        <w:jc w:val="left"/>
      </w:pPr>
      <w:r>
        <w:t xml:space="preserve">  </w:t>
      </w:r>
    </w:p>
    <w:tbl>
      <w:tblPr>
        <w:tblStyle w:val="a6"/>
        <w:tblW w:w="0" w:type="auto"/>
        <w:tblInd w:w="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4"/>
        <w:gridCol w:w="3176"/>
        <w:gridCol w:w="3261"/>
      </w:tblGrid>
      <w:tr w:rsidR="00B02787" w:rsidTr="00176D92">
        <w:tc>
          <w:tcPr>
            <w:tcW w:w="3054" w:type="dxa"/>
          </w:tcPr>
          <w:p w:rsidR="00B02787" w:rsidRDefault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05497F4C" wp14:editId="6FA54625">
                  <wp:extent cx="1659408" cy="1325563"/>
                  <wp:effectExtent l="0" t="0" r="444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926" cy="13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:rsidR="00B02787" w:rsidRDefault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05497F4C" wp14:editId="6FA54625">
                  <wp:extent cx="1659408" cy="1325563"/>
                  <wp:effectExtent l="0" t="0" r="444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926" cy="13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B02787" w:rsidRDefault="00B02787">
            <w:pPr>
              <w:spacing w:after="55" w:line="259" w:lineRule="auto"/>
              <w:ind w:left="0" w:right="0" w:firstLine="0"/>
              <w:jc w:val="left"/>
            </w:pPr>
            <w:r w:rsidRPr="00B02787">
              <w:rPr>
                <w:noProof/>
                <w:lang w:eastAsia="uk-UA"/>
              </w:rPr>
              <w:drawing>
                <wp:inline distT="0" distB="0" distL="0" distR="0" wp14:anchorId="13CEB8F5" wp14:editId="465C8A31">
                  <wp:extent cx="1825039" cy="1154827"/>
                  <wp:effectExtent l="0" t="0" r="3810" b="127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368" cy="116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787" w:rsidTr="00176D92">
        <w:tc>
          <w:tcPr>
            <w:tcW w:w="3054" w:type="dxa"/>
          </w:tcPr>
          <w:p w:rsidR="00B02787" w:rsidRPr="00176D92" w:rsidRDefault="00B02787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sz w:val="24"/>
              </w:rPr>
              <w:t>Рисунок 3.7.</w:t>
            </w:r>
          </w:p>
          <w:p w:rsidR="00B02787" w:rsidRPr="00176D92" w:rsidRDefault="00B02787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sz w:val="24"/>
                <w:shd w:val="clear" w:color="auto" w:fill="FFFFFF"/>
              </w:rPr>
              <w:t>Чи об’єктивним було оцінювання результатів проходження практики?</w:t>
            </w:r>
          </w:p>
        </w:tc>
        <w:tc>
          <w:tcPr>
            <w:tcW w:w="3176" w:type="dxa"/>
          </w:tcPr>
          <w:p w:rsidR="00B02787" w:rsidRPr="00176D92" w:rsidRDefault="00B02787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sz w:val="24"/>
              </w:rPr>
              <w:t>Рисунок 3.8.</w:t>
            </w:r>
          </w:p>
          <w:p w:rsidR="00B02787" w:rsidRPr="00176D92" w:rsidRDefault="00B02787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sz w:val="24"/>
                <w:shd w:val="clear" w:color="auto" w:fill="FFFFFF"/>
              </w:rPr>
              <w:t>Чи залучаються професіонали-практики до викладання навчальних дисциплін?</w:t>
            </w:r>
          </w:p>
        </w:tc>
        <w:tc>
          <w:tcPr>
            <w:tcW w:w="3261" w:type="dxa"/>
          </w:tcPr>
          <w:p w:rsidR="00B02787" w:rsidRPr="00176D92" w:rsidRDefault="00B02787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sz w:val="24"/>
              </w:rPr>
              <w:t>Рисунок 3.9.</w:t>
            </w:r>
          </w:p>
          <w:p w:rsidR="00176D92" w:rsidRPr="00176D92" w:rsidRDefault="00176D92" w:rsidP="00176D92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176D92">
              <w:rPr>
                <w:color w:val="202124"/>
                <w:sz w:val="24"/>
                <w:shd w:val="clear" w:color="auto" w:fill="FFFFFF"/>
              </w:rPr>
              <w:t>Наскільки зручним для вас є графік проходження практики?</w:t>
            </w:r>
          </w:p>
        </w:tc>
      </w:tr>
    </w:tbl>
    <w:p w:rsidR="00CA750B" w:rsidRDefault="005664F1">
      <w:pPr>
        <w:spacing w:after="55" w:line="259" w:lineRule="auto"/>
        <w:ind w:left="2" w:right="0" w:firstLine="0"/>
        <w:jc w:val="left"/>
      </w:pPr>
      <w:r>
        <w:t xml:space="preserve"> </w:t>
      </w:r>
    </w:p>
    <w:p w:rsidR="00CA750B" w:rsidRDefault="005664F1">
      <w:pPr>
        <w:ind w:left="-13" w:right="848"/>
      </w:pPr>
      <w:r>
        <w:t xml:space="preserve">Як Ви оцінюєте підсумки практики за її результативністю (рисунок 3.10.), Чи брали участь у заняттях з Вами професіонали-практики або роботодавці (рисунок 3.11.).  </w:t>
      </w:r>
    </w:p>
    <w:p w:rsidR="00CA750B" w:rsidRDefault="005664F1">
      <w:pPr>
        <w:spacing w:after="0" w:line="259" w:lineRule="auto"/>
        <w:ind w:left="710" w:right="0" w:firstLine="0"/>
        <w:jc w:val="left"/>
      </w:pPr>
      <w:r>
        <w:t xml:space="preserve"> </w:t>
      </w:r>
    </w:p>
    <w:tbl>
      <w:tblPr>
        <w:tblStyle w:val="TableGrid"/>
        <w:tblW w:w="9498" w:type="dxa"/>
        <w:tblInd w:w="0" w:type="dxa"/>
        <w:tblLook w:val="04A0" w:firstRow="1" w:lastRow="0" w:firstColumn="1" w:lastColumn="0" w:noHBand="0" w:noVBand="1"/>
      </w:tblPr>
      <w:tblGrid>
        <w:gridCol w:w="5044"/>
        <w:gridCol w:w="4454"/>
      </w:tblGrid>
      <w:tr w:rsidR="00121B09" w:rsidTr="00121B09">
        <w:trPr>
          <w:trHeight w:val="1046"/>
        </w:trPr>
        <w:tc>
          <w:tcPr>
            <w:tcW w:w="5044" w:type="dxa"/>
            <w:tcBorders>
              <w:top w:val="nil"/>
              <w:left w:val="nil"/>
              <w:bottom w:val="nil"/>
              <w:right w:val="nil"/>
            </w:tcBorders>
          </w:tcPr>
          <w:p w:rsidR="00176D92" w:rsidRDefault="00176D92" w:rsidP="00176D92">
            <w:pPr>
              <w:spacing w:after="0" w:line="259" w:lineRule="auto"/>
              <w:ind w:left="142" w:right="0" w:firstLine="0"/>
              <w:jc w:val="left"/>
              <w:rPr>
                <w:sz w:val="24"/>
              </w:rPr>
            </w:pPr>
            <w:r w:rsidRPr="00176D92">
              <w:rPr>
                <w:noProof/>
                <w:sz w:val="24"/>
                <w:lang w:eastAsia="uk-UA"/>
              </w:rPr>
              <w:drawing>
                <wp:inline distT="0" distB="0" distL="0" distR="0" wp14:anchorId="3BB984DC" wp14:editId="1EF47B62">
                  <wp:extent cx="3112851" cy="17335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700" cy="174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4" w:type="dxa"/>
            <w:tcBorders>
              <w:top w:val="nil"/>
              <w:left w:val="nil"/>
              <w:bottom w:val="nil"/>
              <w:right w:val="nil"/>
            </w:tcBorders>
          </w:tcPr>
          <w:p w:rsidR="00176D92" w:rsidRDefault="00121B09">
            <w:pPr>
              <w:tabs>
                <w:tab w:val="center" w:pos="2201"/>
                <w:tab w:val="center" w:pos="4543"/>
                <w:tab w:val="center" w:pos="5263"/>
              </w:tabs>
              <w:spacing w:after="0" w:line="259" w:lineRule="auto"/>
              <w:ind w:left="0" w:right="0" w:firstLine="0"/>
              <w:jc w:val="left"/>
              <w:rPr>
                <w:rFonts w:ascii="Calibri" w:eastAsia="Calibri" w:hAnsi="Calibri" w:cs="Calibri"/>
                <w:sz w:val="22"/>
              </w:rPr>
            </w:pPr>
            <w:r w:rsidRPr="00121B09">
              <w:rPr>
                <w:rFonts w:ascii="Calibri" w:eastAsia="Calibri" w:hAnsi="Calibri" w:cs="Calibri"/>
                <w:noProof/>
                <w:sz w:val="22"/>
                <w:lang w:eastAsia="uk-UA"/>
              </w:rPr>
              <w:drawing>
                <wp:inline distT="0" distB="0" distL="0" distR="0" wp14:anchorId="296E42DA" wp14:editId="6898AE54">
                  <wp:extent cx="2343826" cy="1731744"/>
                  <wp:effectExtent l="0" t="0" r="571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265" cy="1763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B09" w:rsidTr="00121B09">
        <w:trPr>
          <w:trHeight w:val="1046"/>
        </w:trPr>
        <w:tc>
          <w:tcPr>
            <w:tcW w:w="5044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 w:rsidP="00FB64C3">
            <w:pPr>
              <w:spacing w:after="0" w:line="259" w:lineRule="auto"/>
              <w:ind w:left="142" w:right="0" w:firstLine="0"/>
              <w:jc w:val="center"/>
            </w:pPr>
            <w:r>
              <w:rPr>
                <w:sz w:val="24"/>
              </w:rPr>
              <w:t>Рисунок 3.10.</w:t>
            </w:r>
          </w:p>
          <w:p w:rsidR="00CA750B" w:rsidRDefault="005664F1" w:rsidP="00FB64C3">
            <w:pPr>
              <w:spacing w:after="0" w:line="259" w:lineRule="auto"/>
              <w:ind w:left="233" w:right="820" w:hanging="233"/>
              <w:jc w:val="center"/>
            </w:pPr>
            <w:r>
              <w:rPr>
                <w:sz w:val="24"/>
              </w:rPr>
              <w:t>Як Ви оцінюєте підсумки практики за її результативністю</w:t>
            </w:r>
          </w:p>
        </w:tc>
        <w:tc>
          <w:tcPr>
            <w:tcW w:w="4454" w:type="dxa"/>
            <w:tcBorders>
              <w:top w:val="nil"/>
              <w:left w:val="nil"/>
              <w:bottom w:val="nil"/>
              <w:right w:val="nil"/>
            </w:tcBorders>
          </w:tcPr>
          <w:p w:rsidR="00CA750B" w:rsidRDefault="005664F1" w:rsidP="00FB64C3">
            <w:pPr>
              <w:tabs>
                <w:tab w:val="center" w:pos="2201"/>
                <w:tab w:val="center" w:pos="4543"/>
                <w:tab w:val="center" w:pos="5263"/>
              </w:tabs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>Рисунок 3.11.</w:t>
            </w:r>
          </w:p>
          <w:p w:rsidR="00CA750B" w:rsidRDefault="005664F1" w:rsidP="00FB64C3">
            <w:pPr>
              <w:spacing w:after="0" w:line="259" w:lineRule="auto"/>
              <w:ind w:left="63" w:right="276" w:firstLine="0"/>
              <w:jc w:val="center"/>
            </w:pPr>
            <w:r>
              <w:rPr>
                <w:sz w:val="24"/>
              </w:rPr>
              <w:t>Чи брали участь у заняттях  з Вами професіонали-практики  або роботодавці?</w:t>
            </w:r>
          </w:p>
        </w:tc>
      </w:tr>
    </w:tbl>
    <w:p w:rsidR="00176D92" w:rsidRPr="00FB64C3" w:rsidRDefault="00176D92" w:rsidP="00FB64C3">
      <w:pPr>
        <w:spacing w:line="356" w:lineRule="auto"/>
        <w:ind w:left="-14" w:right="847" w:firstLine="698"/>
        <w:jc w:val="center"/>
        <w:rPr>
          <w:bCs/>
          <w:iCs/>
        </w:rPr>
      </w:pPr>
    </w:p>
    <w:p w:rsidR="00CA750B" w:rsidRDefault="005664F1">
      <w:pPr>
        <w:spacing w:line="356" w:lineRule="auto"/>
        <w:ind w:left="-14" w:right="847" w:firstLine="698"/>
      </w:pPr>
      <w:r>
        <w:rPr>
          <w:b/>
          <w:i/>
        </w:rPr>
        <w:lastRenderedPageBreak/>
        <w:t xml:space="preserve">Таким чином, на основі аналізу </w:t>
      </w:r>
      <w:r w:rsidR="00FB64C3">
        <w:rPr>
          <w:b/>
          <w:i/>
        </w:rPr>
        <w:t xml:space="preserve">домінуючих показників </w:t>
      </w:r>
      <w:r>
        <w:rPr>
          <w:b/>
          <w:i/>
        </w:rPr>
        <w:t>анкетування</w:t>
      </w:r>
      <w:r w:rsidR="00FB64C3">
        <w:rPr>
          <w:b/>
          <w:i/>
        </w:rPr>
        <w:t xml:space="preserve"> здобувачів вищої освіти щодо</w:t>
      </w:r>
      <w:r>
        <w:rPr>
          <w:b/>
          <w:i/>
        </w:rPr>
        <w:t xml:space="preserve"> практикоорієнтовасті за освітньо-науковою програмою «</w:t>
      </w:r>
      <w:r w:rsidR="00FB64C3">
        <w:rPr>
          <w:b/>
          <w:i/>
        </w:rPr>
        <w:t>Промислова фармація</w:t>
      </w:r>
      <w:r>
        <w:rPr>
          <w:b/>
          <w:i/>
        </w:rPr>
        <w:t>» можна з</w:t>
      </w:r>
      <w:bookmarkStart w:id="0" w:name="_GoBack"/>
      <w:bookmarkEnd w:id="0"/>
      <w:r>
        <w:rPr>
          <w:b/>
          <w:i/>
        </w:rPr>
        <w:t xml:space="preserve">робити стверджувати, що здобувачі вищої освіти задоволені проходження практики на </w:t>
      </w:r>
      <w:r w:rsidR="00FB64C3">
        <w:rPr>
          <w:b/>
          <w:i/>
        </w:rPr>
        <w:t>81,9</w:t>
      </w:r>
      <w:r>
        <w:rPr>
          <w:b/>
          <w:i/>
        </w:rPr>
        <w:t xml:space="preserve">%, що є позитивним результатом.  </w:t>
      </w:r>
    </w:p>
    <w:p w:rsidR="00CA750B" w:rsidRDefault="005664F1" w:rsidP="004659A1">
      <w:pPr>
        <w:pStyle w:val="1"/>
        <w:spacing w:after="0" w:line="360" w:lineRule="auto"/>
        <w:ind w:left="732" w:right="154" w:hanging="732"/>
      </w:pPr>
      <w:r>
        <w:t xml:space="preserve">Дисципліни очима студентів </w:t>
      </w:r>
    </w:p>
    <w:p w:rsidR="00CA750B" w:rsidRDefault="005664F1" w:rsidP="004659A1">
      <w:pPr>
        <w:spacing w:after="0" w:line="360" w:lineRule="auto"/>
        <w:ind w:left="2569" w:right="0" w:hanging="10"/>
        <w:jc w:val="left"/>
      </w:pPr>
      <w:r>
        <w:rPr>
          <w:b/>
        </w:rPr>
        <w:t xml:space="preserve">(анкетування здобувачів вищої освіти) </w:t>
      </w:r>
    </w:p>
    <w:p w:rsidR="00CA750B" w:rsidRDefault="005664F1" w:rsidP="004659A1">
      <w:pPr>
        <w:spacing w:after="0" w:line="360" w:lineRule="auto"/>
        <w:ind w:left="-13" w:right="848"/>
      </w:pPr>
      <w:r>
        <w:t>Моніторинг процесу та результатів вивчення освітніх компонен</w:t>
      </w:r>
      <w:r>
        <w:t>т освітньо-наукової програми складається з серії питань щодо організації освітнього процесу з їх опанування, оцінки викладацької діяльності, умов реалізації освітньої діяльності та питань зацікавленості здобувачів вищої освіти у змісті навчальних дисциплін</w:t>
      </w:r>
      <w:r>
        <w:t>. Блок запитань було сформовано з метою визначення, чи достатньою мірою учасникам освітнього процесу надається інформація щодо цілей, змісту та очікуваних результатів навчання, порядку та критеріїв оцінювання у межах окремих освітніх компонентів. Так, на з</w:t>
      </w:r>
      <w:r>
        <w:t xml:space="preserve">апитання, </w:t>
      </w:r>
      <w:r w:rsidR="003D7EE1">
        <w:t>ч</w:t>
      </w:r>
      <w:r>
        <w:t xml:space="preserve">и забезпечує розклад достатню регулярність проведення лекційних занять та виконання самостійної роботи, позитивну в тому чи іншому ступені відповідь дали загалом </w:t>
      </w:r>
      <w:r w:rsidR="003D7EE1">
        <w:t>96</w:t>
      </w:r>
      <w:r>
        <w:t>% здобувачів (рисунок 4.1.),</w:t>
      </w:r>
      <w:r>
        <w:rPr>
          <w:rFonts w:ascii="Calibri" w:eastAsia="Calibri" w:hAnsi="Calibri" w:cs="Calibri"/>
          <w:sz w:val="24"/>
        </w:rPr>
        <w:t xml:space="preserve"> </w:t>
      </w:r>
      <w:r>
        <w:t xml:space="preserve">чи достатні раніше набуті знання для розуміння тем (модулів), що викладаються в рамках дисципліни, так вважають загалом (в тому чи іншому ступені) </w:t>
      </w:r>
      <w:r w:rsidR="003D7EE1">
        <w:t>96</w:t>
      </w:r>
      <w:r>
        <w:t>% респондентів (рисунок 4.2</w:t>
      </w:r>
      <w:r w:rsidR="004659A1">
        <w:t>.</w:t>
      </w:r>
      <w:r>
        <w:t>)</w:t>
      </w:r>
      <w:r w:rsidR="004659A1">
        <w:t>.</w:t>
      </w:r>
    </w:p>
    <w:p w:rsidR="00A91FAF" w:rsidRDefault="005664F1">
      <w:pPr>
        <w:spacing w:after="57" w:line="259" w:lineRule="auto"/>
        <w:ind w:left="2" w:right="0" w:firstLine="0"/>
      </w:pPr>
      <w:r>
        <w:t xml:space="preserve"> </w:t>
      </w:r>
    </w:p>
    <w:tbl>
      <w:tblPr>
        <w:tblStyle w:val="a6"/>
        <w:tblW w:w="0" w:type="auto"/>
        <w:tblInd w:w="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5"/>
        <w:gridCol w:w="3119"/>
        <w:gridCol w:w="3260"/>
      </w:tblGrid>
      <w:tr w:rsidR="003D7EE1" w:rsidTr="003D7EE1">
        <w:tc>
          <w:tcPr>
            <w:tcW w:w="3395" w:type="dxa"/>
          </w:tcPr>
          <w:p w:rsidR="00A91FAF" w:rsidRDefault="00A91FAF">
            <w:pPr>
              <w:spacing w:after="57" w:line="259" w:lineRule="auto"/>
              <w:ind w:left="0" w:right="0" w:firstLine="0"/>
            </w:pPr>
            <w:r w:rsidRPr="00A91FAF">
              <w:rPr>
                <w:noProof/>
                <w:lang w:eastAsia="uk-UA"/>
              </w:rPr>
              <w:drawing>
                <wp:inline distT="0" distB="0" distL="0" distR="0" wp14:anchorId="73EE00AA" wp14:editId="661FF0CE">
                  <wp:extent cx="1953038" cy="1325444"/>
                  <wp:effectExtent l="0" t="0" r="317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711" cy="135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A91FAF" w:rsidRDefault="00870BE7" w:rsidP="006E7AAF">
            <w:pPr>
              <w:spacing w:after="57" w:line="259" w:lineRule="auto"/>
              <w:ind w:left="-204" w:right="0" w:firstLine="88"/>
            </w:pPr>
            <w:r w:rsidRPr="00870BE7">
              <w:rPr>
                <w:noProof/>
                <w:lang w:eastAsia="uk-UA"/>
              </w:rPr>
              <w:drawing>
                <wp:inline distT="0" distB="0" distL="0" distR="0" wp14:anchorId="534554CB" wp14:editId="23A8E45D">
                  <wp:extent cx="1877046" cy="1285268"/>
                  <wp:effectExtent l="0" t="0" r="317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684" cy="13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A91FAF" w:rsidRDefault="003D7EE1" w:rsidP="006E7AAF">
            <w:pPr>
              <w:spacing w:after="57" w:line="259" w:lineRule="auto"/>
              <w:ind w:left="0" w:right="0" w:firstLine="0"/>
            </w:pPr>
            <w:r w:rsidRPr="003D7EE1">
              <w:rPr>
                <w:noProof/>
                <w:lang w:eastAsia="uk-UA"/>
              </w:rPr>
              <w:drawing>
                <wp:inline distT="0" distB="0" distL="0" distR="0" wp14:anchorId="06B5A73F" wp14:editId="33D9666F">
                  <wp:extent cx="1910492" cy="1309916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208" cy="132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EE1" w:rsidTr="003D7EE1">
        <w:tc>
          <w:tcPr>
            <w:tcW w:w="3395" w:type="dxa"/>
          </w:tcPr>
          <w:p w:rsidR="00A91FAF" w:rsidRPr="006E7AAF" w:rsidRDefault="00A91FAF" w:rsidP="006E7AAF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6E7AAF">
              <w:rPr>
                <w:sz w:val="24"/>
              </w:rPr>
              <w:t>Рисунок 4.1</w:t>
            </w:r>
          </w:p>
          <w:p w:rsidR="00A91FAF" w:rsidRPr="006E7AAF" w:rsidRDefault="00A91FAF" w:rsidP="006E7AAF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6E7AAF">
              <w:rPr>
                <w:sz w:val="24"/>
                <w:shd w:val="clear" w:color="auto" w:fill="FFFFFF"/>
              </w:rPr>
              <w:t>Чи забезпечує розклад достатню регулярність проведення лекційних занять та виконання самостійної роботи?</w:t>
            </w:r>
          </w:p>
        </w:tc>
        <w:tc>
          <w:tcPr>
            <w:tcW w:w="3119" w:type="dxa"/>
          </w:tcPr>
          <w:p w:rsidR="00A91FAF" w:rsidRPr="006E7AAF" w:rsidRDefault="00A91FAF" w:rsidP="006E7AAF">
            <w:pPr>
              <w:spacing w:after="57" w:line="259" w:lineRule="auto"/>
              <w:ind w:left="0" w:right="0" w:hanging="131"/>
              <w:jc w:val="center"/>
              <w:rPr>
                <w:sz w:val="24"/>
              </w:rPr>
            </w:pPr>
            <w:r w:rsidRPr="006E7AAF">
              <w:rPr>
                <w:sz w:val="24"/>
              </w:rPr>
              <w:t>Рисунок 4.2.</w:t>
            </w:r>
          </w:p>
          <w:p w:rsidR="00A91FAF" w:rsidRPr="006E7AAF" w:rsidRDefault="00A91FAF" w:rsidP="006E7AAF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6E7AAF">
              <w:rPr>
                <w:sz w:val="24"/>
                <w:shd w:val="clear" w:color="auto" w:fill="FFFFFF"/>
              </w:rPr>
              <w:t>Чи достатні раніше набуті знання для розуміння тем (модулів), що викладаються в рамках дисципліни?</w:t>
            </w:r>
          </w:p>
        </w:tc>
        <w:tc>
          <w:tcPr>
            <w:tcW w:w="3260" w:type="dxa"/>
          </w:tcPr>
          <w:p w:rsidR="00A91FAF" w:rsidRPr="006E7AAF" w:rsidRDefault="00A91FAF" w:rsidP="006E7AAF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6E7AAF">
              <w:rPr>
                <w:sz w:val="24"/>
              </w:rPr>
              <w:t>Рисунок 4.3.</w:t>
            </w:r>
          </w:p>
          <w:p w:rsidR="00A91FAF" w:rsidRPr="006E7AAF" w:rsidRDefault="00A91FAF" w:rsidP="006E7AAF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6E7AAF">
              <w:rPr>
                <w:sz w:val="24"/>
                <w:shd w:val="clear" w:color="auto" w:fill="FFFFFF"/>
              </w:rPr>
              <w:t>Чи відповідає обсяг навчального навантаження з дисципліни кредитам, що присвоюються?</w:t>
            </w:r>
          </w:p>
        </w:tc>
      </w:tr>
    </w:tbl>
    <w:p w:rsidR="00A91FAF" w:rsidRDefault="005664F1">
      <w:pPr>
        <w:spacing w:after="57" w:line="259" w:lineRule="auto"/>
        <w:ind w:left="2" w:right="0" w:firstLine="0"/>
      </w:pPr>
      <w:r>
        <w:t xml:space="preserve"> </w:t>
      </w:r>
    </w:p>
    <w:p w:rsidR="004659A1" w:rsidRDefault="004659A1" w:rsidP="004659A1">
      <w:pPr>
        <w:spacing w:after="0" w:line="360" w:lineRule="auto"/>
        <w:ind w:left="-13" w:right="848" w:firstLine="0"/>
      </w:pPr>
      <w:r>
        <w:lastRenderedPageBreak/>
        <w:t xml:space="preserve">З тим, що обсяг навчального навантаження з дисципліни відповідає кредитам, що присвоюються, згодні 97% здобувачів (рисунок 4.3.). </w:t>
      </w:r>
    </w:p>
    <w:p w:rsidR="00CA750B" w:rsidRDefault="00BC0223" w:rsidP="00BC0223">
      <w:pPr>
        <w:ind w:left="-13" w:right="848"/>
      </w:pPr>
      <w:r>
        <w:t xml:space="preserve">На питання чи є матеріал, представлений в підручниках та інших навчальних посібниках, достатнім для дослідження і вивчення дисципліни, респонденти надали позитивну відповідь (загалом 92%), що представлено на рисунку 4.4., що форми, умови, методи проведення підсумкового контролю є чітко визначеними, вважають 97% опитаних (рисунок 4.5.), що дотримується розклад лекцій, занять та інших видів навчальної діяльності - 94% (рисунок 4.6).  </w:t>
      </w:r>
    </w:p>
    <w:p w:rsidR="008838FE" w:rsidRDefault="005664F1">
      <w:pPr>
        <w:spacing w:after="57" w:line="259" w:lineRule="auto"/>
        <w:ind w:left="1" w:right="0" w:firstLine="0"/>
        <w:jc w:val="left"/>
      </w:pPr>
      <w:r>
        <w:t xml:space="preserve">  </w:t>
      </w:r>
    </w:p>
    <w:tbl>
      <w:tblPr>
        <w:tblStyle w:val="a6"/>
        <w:tblW w:w="9775" w:type="dxa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7"/>
        <w:gridCol w:w="3330"/>
        <w:gridCol w:w="3148"/>
      </w:tblGrid>
      <w:tr w:rsidR="00552523" w:rsidTr="00552523">
        <w:tc>
          <w:tcPr>
            <w:tcW w:w="3297" w:type="dxa"/>
          </w:tcPr>
          <w:p w:rsidR="008838FE" w:rsidRDefault="008838FE" w:rsidP="009A11EC">
            <w:pPr>
              <w:spacing w:after="57" w:line="259" w:lineRule="auto"/>
              <w:ind w:left="0" w:right="0" w:hanging="107"/>
              <w:jc w:val="left"/>
            </w:pPr>
          </w:p>
          <w:p w:rsidR="004659A1" w:rsidRDefault="004659A1" w:rsidP="009A11EC">
            <w:pPr>
              <w:spacing w:after="57" w:line="259" w:lineRule="auto"/>
              <w:ind w:left="0" w:right="0" w:hanging="107"/>
              <w:jc w:val="left"/>
            </w:pPr>
            <w:r w:rsidRPr="009A11EC">
              <w:rPr>
                <w:noProof/>
                <w:lang w:eastAsia="uk-UA"/>
              </w:rPr>
              <w:drawing>
                <wp:inline distT="0" distB="0" distL="0" distR="0" wp14:anchorId="126A6F03" wp14:editId="18317BD1">
                  <wp:extent cx="2024743" cy="13716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937" cy="142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</w:tcPr>
          <w:p w:rsidR="008838FE" w:rsidRDefault="008838FE" w:rsidP="009A11EC">
            <w:pPr>
              <w:spacing w:after="57" w:line="259" w:lineRule="auto"/>
              <w:ind w:left="0" w:right="0" w:hanging="96"/>
              <w:jc w:val="left"/>
            </w:pPr>
          </w:p>
          <w:p w:rsidR="004659A1" w:rsidRDefault="004659A1" w:rsidP="009A11EC">
            <w:pPr>
              <w:spacing w:after="57" w:line="259" w:lineRule="auto"/>
              <w:ind w:left="0" w:right="0" w:hanging="96"/>
              <w:jc w:val="left"/>
            </w:pPr>
            <w:r w:rsidRPr="009A11EC">
              <w:rPr>
                <w:noProof/>
                <w:lang w:eastAsia="uk-UA"/>
              </w:rPr>
              <w:drawing>
                <wp:inline distT="0" distB="0" distL="0" distR="0" wp14:anchorId="57924984" wp14:editId="221B2226">
                  <wp:extent cx="2027582" cy="1371600"/>
                  <wp:effectExtent l="0" t="0" r="444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777" cy="141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0" w:type="dxa"/>
          </w:tcPr>
          <w:p w:rsidR="008838FE" w:rsidRDefault="008838FE" w:rsidP="00552523">
            <w:pPr>
              <w:spacing w:after="57" w:line="259" w:lineRule="auto"/>
              <w:ind w:left="0" w:right="0" w:hanging="168"/>
              <w:jc w:val="left"/>
            </w:pPr>
          </w:p>
          <w:p w:rsidR="004659A1" w:rsidRDefault="004659A1" w:rsidP="00552523">
            <w:pPr>
              <w:spacing w:after="57" w:line="259" w:lineRule="auto"/>
              <w:ind w:left="0" w:right="0" w:hanging="168"/>
              <w:jc w:val="left"/>
            </w:pPr>
            <w:r w:rsidRPr="00552523">
              <w:rPr>
                <w:noProof/>
                <w:lang w:eastAsia="uk-UA"/>
              </w:rPr>
              <w:drawing>
                <wp:inline distT="0" distB="0" distL="0" distR="0" wp14:anchorId="67D928FE" wp14:editId="11067E8E">
                  <wp:extent cx="1964407" cy="1284051"/>
                  <wp:effectExtent l="0" t="0" r="444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372" cy="1301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2523" w:rsidTr="00552523">
        <w:tc>
          <w:tcPr>
            <w:tcW w:w="3297" w:type="dxa"/>
          </w:tcPr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</w:rPr>
              <w:t>Рисунок 4.4.</w:t>
            </w:r>
          </w:p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</w:rPr>
              <w:t>Чи є матеріал, представлений в підручниках та інших навчальних посібниках, достатнім для дослідження і вивчення дисципліни</w:t>
            </w:r>
          </w:p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</w:p>
        </w:tc>
        <w:tc>
          <w:tcPr>
            <w:tcW w:w="3428" w:type="dxa"/>
          </w:tcPr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</w:rPr>
              <w:t>Рисунок 4.5</w:t>
            </w:r>
          </w:p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  <w:shd w:val="clear" w:color="auto" w:fill="FFFFFF"/>
              </w:rPr>
              <w:t>Чи чітко визначені форми, умови, методи проведення підсумкового контролю?</w:t>
            </w:r>
            <w:r w:rsidRPr="00552523">
              <w:rPr>
                <w:sz w:val="24"/>
              </w:rPr>
              <w:t>.</w:t>
            </w:r>
          </w:p>
        </w:tc>
        <w:tc>
          <w:tcPr>
            <w:tcW w:w="3050" w:type="dxa"/>
          </w:tcPr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</w:rPr>
              <w:t>Рисунок 4.6.</w:t>
            </w:r>
          </w:p>
          <w:p w:rsidR="008838FE" w:rsidRPr="00552523" w:rsidRDefault="008838FE" w:rsidP="00552523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552523">
              <w:rPr>
                <w:sz w:val="24"/>
                <w:shd w:val="clear" w:color="auto" w:fill="FFFFFF"/>
              </w:rPr>
              <w:t>Чи дотримується розклад лекцій, занять та інших видів навчальної діяльності?</w:t>
            </w:r>
          </w:p>
        </w:tc>
      </w:tr>
    </w:tbl>
    <w:p w:rsidR="004659A1" w:rsidRDefault="005664F1" w:rsidP="00C856BD">
      <w:pPr>
        <w:tabs>
          <w:tab w:val="left" w:pos="9781"/>
          <w:tab w:val="left" w:pos="10065"/>
        </w:tabs>
        <w:spacing w:after="57" w:line="360" w:lineRule="auto"/>
        <w:ind w:left="1" w:right="724" w:firstLine="0"/>
        <w:rPr>
          <w:sz w:val="24"/>
        </w:rPr>
      </w:pPr>
      <w:r>
        <w:t xml:space="preserve"> </w:t>
      </w:r>
      <w:r w:rsidR="009A11EC">
        <w:rPr>
          <w:sz w:val="24"/>
        </w:rPr>
        <w:t xml:space="preserve"> </w:t>
      </w:r>
    </w:p>
    <w:p w:rsidR="005660BE" w:rsidRDefault="005664F1" w:rsidP="004659A1">
      <w:pPr>
        <w:tabs>
          <w:tab w:val="left" w:pos="9781"/>
          <w:tab w:val="left" w:pos="10065"/>
        </w:tabs>
        <w:spacing w:after="57" w:line="360" w:lineRule="auto"/>
        <w:ind w:left="1" w:right="724" w:firstLine="708"/>
      </w:pPr>
      <w:r>
        <w:t>Чи стимулює викладач інтерес до дисципліни, чи мотивує до її вивчення, позитивну в тому чи іншому ступені відповідь дали загалом 100% здобувачів (рисунок 4.7), що викладач розкриває тему в чіткій, ясній формі вважають загалом (в тому чи іншому ступені) 100</w:t>
      </w:r>
      <w:r>
        <w:t xml:space="preserve">% респондентів (рисунок 4.8.). На запитання, чи корисні для вивчення дисципліни такі об'єднуючі (інтегративні) види навчальної діяльності, як семінари, лабораторні та практичні заняття, респонденти надали позитивну відповідь (загалом 75%), що представлено </w:t>
      </w:r>
      <w:r>
        <w:t xml:space="preserve">на (рисунок 4.9.).  </w:t>
      </w:r>
    </w:p>
    <w:tbl>
      <w:tblPr>
        <w:tblStyle w:val="a6"/>
        <w:tblW w:w="0" w:type="auto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6"/>
        <w:gridCol w:w="3260"/>
        <w:gridCol w:w="3303"/>
      </w:tblGrid>
      <w:tr w:rsidR="00E76ADC" w:rsidTr="00C856BD">
        <w:tc>
          <w:tcPr>
            <w:tcW w:w="3113" w:type="dxa"/>
          </w:tcPr>
          <w:p w:rsidR="005660BE" w:rsidRDefault="005660BE">
            <w:pPr>
              <w:spacing w:after="55" w:line="259" w:lineRule="auto"/>
              <w:ind w:left="0" w:right="0" w:firstLine="0"/>
              <w:jc w:val="left"/>
            </w:pPr>
            <w:r w:rsidRPr="005660BE">
              <w:rPr>
                <w:noProof/>
                <w:lang w:eastAsia="uk-UA"/>
              </w:rPr>
              <w:lastRenderedPageBreak/>
              <w:drawing>
                <wp:inline distT="0" distB="0" distL="0" distR="0" wp14:anchorId="1C00DA30" wp14:editId="280D0A1F">
                  <wp:extent cx="1889519" cy="1244683"/>
                  <wp:effectExtent l="0" t="0" r="317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15" cy="126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5660BE" w:rsidRDefault="000F6AE2">
            <w:pPr>
              <w:spacing w:after="55" w:line="259" w:lineRule="auto"/>
              <w:ind w:left="0" w:right="0" w:firstLine="0"/>
              <w:jc w:val="left"/>
            </w:pPr>
            <w:r w:rsidRPr="000F6AE2">
              <w:rPr>
                <w:noProof/>
                <w:lang w:eastAsia="uk-UA"/>
              </w:rPr>
              <w:drawing>
                <wp:inline distT="0" distB="0" distL="0" distR="0" wp14:anchorId="3FE3D60D" wp14:editId="2C74936C">
                  <wp:extent cx="1874490" cy="1244600"/>
                  <wp:effectExtent l="0" t="0" r="571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717" cy="1249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5660BE" w:rsidRDefault="00E76ADC" w:rsidP="00E76ADC">
            <w:pPr>
              <w:spacing w:after="55" w:line="259" w:lineRule="auto"/>
              <w:ind w:left="-53" w:right="0" w:firstLine="0"/>
              <w:jc w:val="left"/>
            </w:pPr>
            <w:r w:rsidRPr="00E76ADC">
              <w:rPr>
                <w:noProof/>
                <w:lang w:eastAsia="uk-UA"/>
              </w:rPr>
              <w:drawing>
                <wp:inline distT="0" distB="0" distL="0" distR="0" wp14:anchorId="084B9F65" wp14:editId="0E101FCC">
                  <wp:extent cx="1988333" cy="1356602"/>
                  <wp:effectExtent l="0" t="0" r="5715" b="254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821" cy="1366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ADC" w:rsidTr="00C856BD">
        <w:tc>
          <w:tcPr>
            <w:tcW w:w="3113" w:type="dxa"/>
          </w:tcPr>
          <w:p w:rsidR="005660BE" w:rsidRPr="00E76ADC" w:rsidRDefault="005660BE" w:rsidP="00E76ADC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E76ADC">
              <w:rPr>
                <w:sz w:val="24"/>
              </w:rPr>
              <w:t>Рисунок 4.7.</w:t>
            </w:r>
          </w:p>
          <w:p w:rsidR="005660BE" w:rsidRPr="00E76ADC" w:rsidRDefault="005660BE" w:rsidP="00E76ADC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E76ADC">
              <w:rPr>
                <w:sz w:val="24"/>
              </w:rPr>
              <w:t>Чи стимулює викладач інтерес до дисципліни, чи мотивує до її вивчення</w:t>
            </w:r>
          </w:p>
        </w:tc>
        <w:tc>
          <w:tcPr>
            <w:tcW w:w="3260" w:type="dxa"/>
          </w:tcPr>
          <w:p w:rsidR="005660BE" w:rsidRPr="00E76ADC" w:rsidRDefault="005660BE" w:rsidP="00E76ADC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E76ADC">
              <w:rPr>
                <w:sz w:val="24"/>
              </w:rPr>
              <w:t>Рисунок 4.8.</w:t>
            </w:r>
          </w:p>
          <w:p w:rsidR="005660BE" w:rsidRPr="00E76ADC" w:rsidRDefault="005660BE" w:rsidP="00E76ADC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E76ADC">
              <w:rPr>
                <w:sz w:val="24"/>
                <w:shd w:val="clear" w:color="auto" w:fill="FFFFFF"/>
              </w:rPr>
              <w:t>Чи розкриває викладач тему в чіткій, ясній формі?</w:t>
            </w:r>
          </w:p>
        </w:tc>
        <w:tc>
          <w:tcPr>
            <w:tcW w:w="3260" w:type="dxa"/>
          </w:tcPr>
          <w:p w:rsidR="005660BE" w:rsidRPr="00E76ADC" w:rsidRDefault="005660BE" w:rsidP="00E76ADC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E76ADC">
              <w:rPr>
                <w:sz w:val="24"/>
              </w:rPr>
              <w:t>Рисунок 4.9.</w:t>
            </w:r>
          </w:p>
          <w:p w:rsidR="005660BE" w:rsidRPr="00E76ADC" w:rsidRDefault="005660BE" w:rsidP="00E76ADC">
            <w:pPr>
              <w:spacing w:after="0" w:line="240" w:lineRule="auto"/>
              <w:ind w:left="-195" w:right="0" w:firstLine="195"/>
              <w:jc w:val="center"/>
              <w:rPr>
                <w:sz w:val="20"/>
                <w:szCs w:val="20"/>
              </w:rPr>
            </w:pPr>
            <w:r w:rsidRPr="00E76ADC">
              <w:rPr>
                <w:sz w:val="20"/>
                <w:szCs w:val="20"/>
                <w:shd w:val="clear" w:color="auto" w:fill="FFFFFF"/>
              </w:rPr>
              <w:t>Чи корисні для вивчення дисци</w:t>
            </w:r>
            <w:r w:rsidR="00E76ADC">
              <w:rPr>
                <w:sz w:val="20"/>
                <w:szCs w:val="20"/>
                <w:shd w:val="clear" w:color="auto" w:fill="FFFFFF"/>
              </w:rPr>
              <w:t>-</w:t>
            </w:r>
            <w:r w:rsidRPr="00E76ADC">
              <w:rPr>
                <w:sz w:val="20"/>
                <w:szCs w:val="20"/>
                <w:shd w:val="clear" w:color="auto" w:fill="FFFFFF"/>
              </w:rPr>
              <w:t>пліни такі об'єднуючі види навчальної діяльності, як семінари, лабораторні та практичні заняття?</w:t>
            </w:r>
          </w:p>
        </w:tc>
      </w:tr>
    </w:tbl>
    <w:p w:rsidR="004659A1" w:rsidRDefault="005664F1" w:rsidP="00C856BD">
      <w:pPr>
        <w:spacing w:after="55" w:line="360" w:lineRule="auto"/>
        <w:ind w:left="1" w:right="724" w:firstLine="566"/>
      </w:pPr>
      <w:r>
        <w:t xml:space="preserve"> </w:t>
      </w:r>
    </w:p>
    <w:p w:rsidR="00CA750B" w:rsidRDefault="005664F1" w:rsidP="00C856BD">
      <w:pPr>
        <w:spacing w:after="55" w:line="360" w:lineRule="auto"/>
        <w:ind w:left="1" w:right="724" w:firstLine="566"/>
      </w:pPr>
      <w:r>
        <w:t xml:space="preserve">Якщо семінари, лабораторні та практичні заняття які проводять інші викладачі, то вони розкривають тему, що вивчається, чітко і зрозуміло, так  вважають достатнім для вивчення дисципліни </w:t>
      </w:r>
      <w:r w:rsidR="00675DEB">
        <w:t>93</w:t>
      </w:r>
      <w:r>
        <w:t>% опит</w:t>
      </w:r>
      <w:r>
        <w:t xml:space="preserve">аних (рисунок 4.10.), а здійсненням вивчення дисципліни відповідно до робочої програми дисципліни вважають достатньо визначеними загалом </w:t>
      </w:r>
      <w:r w:rsidR="00675DEB">
        <w:t>94</w:t>
      </w:r>
      <w:r>
        <w:t>% опитаних здобувачів (рисунок 4.11.)</w:t>
      </w:r>
      <w:r w:rsidR="00675DEB">
        <w:t>. На питання,</w:t>
      </w:r>
      <w:r>
        <w:t xml:space="preserve"> чи відповідає викладач на питання слухачів, дає додаткові поясненн</w:t>
      </w:r>
      <w:r>
        <w:t>я</w:t>
      </w:r>
      <w:r w:rsidR="00675DEB">
        <w:t>, позитивну відповідь дали 94%</w:t>
      </w:r>
      <w:r>
        <w:t xml:space="preserve"> </w:t>
      </w:r>
      <w:r w:rsidR="00675DEB">
        <w:t xml:space="preserve">здобувачів </w:t>
      </w:r>
      <w:r>
        <w:t xml:space="preserve">(рисунок 4.12.). </w:t>
      </w:r>
    </w:p>
    <w:p w:rsidR="00C856BD" w:rsidRDefault="005664F1">
      <w:pPr>
        <w:spacing w:after="55" w:line="259" w:lineRule="auto"/>
        <w:ind w:left="1" w:right="0" w:firstLine="0"/>
        <w:jc w:val="left"/>
      </w:pPr>
      <w:r>
        <w:t xml:space="preserve">  </w:t>
      </w:r>
    </w:p>
    <w:tbl>
      <w:tblPr>
        <w:tblStyle w:val="a6"/>
        <w:tblW w:w="9913" w:type="dxa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3510"/>
        <w:gridCol w:w="3176"/>
      </w:tblGrid>
      <w:tr w:rsidR="00675DEB" w:rsidTr="00675DEB">
        <w:tc>
          <w:tcPr>
            <w:tcW w:w="3255" w:type="dxa"/>
          </w:tcPr>
          <w:p w:rsidR="00675DEB" w:rsidRPr="00675DEB" w:rsidRDefault="00675DEB" w:rsidP="00675DEB">
            <w:pPr>
              <w:ind w:left="-113" w:firstLine="0"/>
            </w:pPr>
            <w:r w:rsidRPr="00675DEB">
              <w:rPr>
                <w:noProof/>
                <w:lang w:eastAsia="uk-UA"/>
              </w:rPr>
              <w:drawing>
                <wp:inline distT="0" distB="0" distL="0" distR="0" wp14:anchorId="3DC42BF8" wp14:editId="501F81AB">
                  <wp:extent cx="1791177" cy="1137037"/>
                  <wp:effectExtent l="0" t="0" r="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993" cy="114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C856BD" w:rsidRDefault="00675DEB">
            <w:pPr>
              <w:spacing w:after="55" w:line="259" w:lineRule="auto"/>
              <w:ind w:left="0" w:right="0" w:firstLine="0"/>
              <w:jc w:val="left"/>
            </w:pPr>
            <w:r w:rsidRPr="004C771C">
              <w:rPr>
                <w:noProof/>
                <w:lang w:eastAsia="uk-UA"/>
              </w:rPr>
              <w:drawing>
                <wp:inline distT="0" distB="0" distL="0" distR="0" wp14:anchorId="70E9EBB6" wp14:editId="59049FB3">
                  <wp:extent cx="1877643" cy="1208598"/>
                  <wp:effectExtent l="0" t="0" r="254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56" cy="122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C856BD" w:rsidRDefault="00675DEB">
            <w:pPr>
              <w:spacing w:after="55" w:line="259" w:lineRule="auto"/>
              <w:ind w:left="0" w:right="0" w:firstLine="0"/>
              <w:jc w:val="left"/>
            </w:pPr>
            <w:r w:rsidRPr="004C771C">
              <w:rPr>
                <w:noProof/>
                <w:lang w:eastAsia="uk-UA"/>
              </w:rPr>
              <w:drawing>
                <wp:inline distT="0" distB="0" distL="0" distR="0" wp14:anchorId="14233806" wp14:editId="2628EE49">
                  <wp:extent cx="1877643" cy="1208598"/>
                  <wp:effectExtent l="0" t="0" r="254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56" cy="122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DEB" w:rsidTr="00675DEB">
        <w:tc>
          <w:tcPr>
            <w:tcW w:w="3255" w:type="dxa"/>
          </w:tcPr>
          <w:p w:rsidR="00C856BD" w:rsidRPr="000B121B" w:rsidRDefault="00C856BD" w:rsidP="004E7A98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0B121B">
              <w:rPr>
                <w:sz w:val="24"/>
              </w:rPr>
              <w:t>Рисунок 4.10.</w:t>
            </w:r>
          </w:p>
          <w:p w:rsidR="000B121B" w:rsidRPr="000B121B" w:rsidRDefault="000B121B" w:rsidP="004E7A98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0B121B">
              <w:rPr>
                <w:sz w:val="24"/>
                <w:shd w:val="clear" w:color="auto" w:fill="FFFFFF"/>
              </w:rPr>
              <w:t>Якщо семінари, лабораторні та практичні заняття проводять інші викладачі, чи розкривають вони тему, що вивчається, чітко і зрозуміло?</w:t>
            </w:r>
          </w:p>
        </w:tc>
        <w:tc>
          <w:tcPr>
            <w:tcW w:w="3543" w:type="dxa"/>
          </w:tcPr>
          <w:p w:rsidR="000B121B" w:rsidRPr="000B121B" w:rsidRDefault="00C856BD" w:rsidP="004E7A98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0B121B">
              <w:rPr>
                <w:sz w:val="24"/>
              </w:rPr>
              <w:t>Рисунок 4.11.</w:t>
            </w:r>
          </w:p>
          <w:p w:rsidR="00C856BD" w:rsidRPr="000B121B" w:rsidRDefault="000B121B" w:rsidP="004E7A98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0B121B">
              <w:rPr>
                <w:sz w:val="24"/>
                <w:shd w:val="clear" w:color="auto" w:fill="FFFFFF"/>
              </w:rPr>
              <w:t>Чи здійснюється вивчення дисципліни відповідно до робочої програми дисципліни?</w:t>
            </w:r>
          </w:p>
        </w:tc>
        <w:tc>
          <w:tcPr>
            <w:tcW w:w="3115" w:type="dxa"/>
          </w:tcPr>
          <w:p w:rsidR="00C856BD" w:rsidRPr="000B121B" w:rsidRDefault="00C856BD" w:rsidP="004E7A98">
            <w:pPr>
              <w:spacing w:after="0" w:line="240" w:lineRule="auto"/>
              <w:ind w:left="0" w:right="613" w:firstLine="0"/>
              <w:jc w:val="center"/>
              <w:rPr>
                <w:sz w:val="24"/>
              </w:rPr>
            </w:pPr>
            <w:r w:rsidRPr="000B121B">
              <w:rPr>
                <w:sz w:val="24"/>
              </w:rPr>
              <w:t>Рисунок 4.12.</w:t>
            </w:r>
          </w:p>
          <w:p w:rsidR="000B121B" w:rsidRPr="000B121B" w:rsidRDefault="000B121B" w:rsidP="004E7A98">
            <w:pPr>
              <w:spacing w:after="0" w:line="240" w:lineRule="auto"/>
              <w:ind w:left="0" w:right="0" w:firstLine="0"/>
              <w:jc w:val="center"/>
              <w:rPr>
                <w:sz w:val="24"/>
              </w:rPr>
            </w:pPr>
            <w:r w:rsidRPr="000B121B">
              <w:rPr>
                <w:sz w:val="24"/>
                <w:shd w:val="clear" w:color="auto" w:fill="FFFFFF"/>
              </w:rPr>
              <w:t>Чи відповідає викладач на питання слухачів, дає додаткові пояснення?</w:t>
            </w:r>
          </w:p>
        </w:tc>
      </w:tr>
    </w:tbl>
    <w:p w:rsidR="00CA750B" w:rsidRDefault="005664F1">
      <w:pPr>
        <w:spacing w:after="55" w:line="259" w:lineRule="auto"/>
        <w:ind w:left="1" w:right="0" w:firstLine="0"/>
        <w:jc w:val="left"/>
      </w:pPr>
      <w:r>
        <w:t xml:space="preserve"> </w:t>
      </w:r>
    </w:p>
    <w:p w:rsidR="00CA750B" w:rsidRDefault="005664F1">
      <w:pPr>
        <w:ind w:left="-13" w:right="848"/>
      </w:pPr>
      <w:r>
        <w:t>Наступний блок запитань було сформовано з метою визначення, чи достатньою мірою учасникам освітнього процес</w:t>
      </w:r>
      <w:r>
        <w:t xml:space="preserve">у надається інформація щодо цілей, змісту та очікуваних результатів навчання, порядку та критеріїв оцінювання у межах окремих освітніх компонентів. Так, на запитання, чи підходять аудиторії для проведення занять з дисципліни (кількість місць, </w:t>
      </w:r>
      <w:r>
        <w:lastRenderedPageBreak/>
        <w:t>видимість, чу</w:t>
      </w:r>
      <w:r>
        <w:t>тність), позитивну в тому чи іншому ступені відповідь дали загалом 100% здобувачів (рисунок 4.13.); чи достатньо добре обладнані аудиторії та кабінети для проведення семінарів, лабораторних і практичних занять, ясній формі вважають загалом (в тому чи іншом</w:t>
      </w:r>
      <w:r>
        <w:t xml:space="preserve">у ступені) 100% респондентів (рисунок 4.14.). Чи викликають інтерес теми, що вивчаються в рамках дисципліни 100% опитаних. (рисунок 4.15.). </w:t>
      </w:r>
    </w:p>
    <w:p w:rsidR="00ED65AC" w:rsidRDefault="005664F1">
      <w:pPr>
        <w:spacing w:after="57" w:line="259" w:lineRule="auto"/>
        <w:ind w:left="1" w:right="0" w:firstLine="0"/>
      </w:pPr>
      <w:r>
        <w:t xml:space="preserve">  </w:t>
      </w:r>
    </w:p>
    <w:tbl>
      <w:tblPr>
        <w:tblStyle w:val="a6"/>
        <w:tblW w:w="0" w:type="auto"/>
        <w:tblInd w:w="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5"/>
        <w:gridCol w:w="3248"/>
        <w:gridCol w:w="3284"/>
      </w:tblGrid>
      <w:tr w:rsidR="008C2206" w:rsidTr="004659A1">
        <w:tc>
          <w:tcPr>
            <w:tcW w:w="3255" w:type="dxa"/>
          </w:tcPr>
          <w:p w:rsidR="00ED65AC" w:rsidRDefault="00C8006D" w:rsidP="008C2206">
            <w:pPr>
              <w:spacing w:after="57" w:line="259" w:lineRule="auto"/>
              <w:ind w:left="-107" w:right="0" w:firstLine="0"/>
            </w:pPr>
            <w:r w:rsidRPr="00C8006D">
              <w:rPr>
                <w:noProof/>
                <w:lang w:eastAsia="uk-UA"/>
              </w:rPr>
              <w:drawing>
                <wp:inline distT="0" distB="0" distL="0" distR="0" wp14:anchorId="5234201E" wp14:editId="6CBC8C11">
                  <wp:extent cx="2079951" cy="1361873"/>
                  <wp:effectExtent l="0" t="0" r="3175" b="0"/>
                  <wp:docPr id="4032" name="Рисунок 4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03" cy="139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8" w:type="dxa"/>
          </w:tcPr>
          <w:p w:rsidR="00ED65AC" w:rsidRDefault="000E50F7" w:rsidP="000E50F7">
            <w:pPr>
              <w:spacing w:after="57" w:line="259" w:lineRule="auto"/>
              <w:ind w:left="0" w:right="0" w:hanging="189"/>
            </w:pPr>
            <w:r w:rsidRPr="000E50F7">
              <w:rPr>
                <w:noProof/>
                <w:lang w:eastAsia="uk-UA"/>
              </w:rPr>
              <w:drawing>
                <wp:inline distT="0" distB="0" distL="0" distR="0" wp14:anchorId="1428E698" wp14:editId="5EEE39D9">
                  <wp:extent cx="2044581" cy="1361440"/>
                  <wp:effectExtent l="0" t="0" r="635" b="0"/>
                  <wp:docPr id="4033" name="Рисунок 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897" cy="138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</w:tcPr>
          <w:p w:rsidR="00ED65AC" w:rsidRDefault="00C8006D" w:rsidP="008C2206">
            <w:pPr>
              <w:spacing w:after="57" w:line="259" w:lineRule="auto"/>
              <w:ind w:left="0" w:right="0" w:hanging="233"/>
            </w:pPr>
            <w:r w:rsidRPr="00C8006D">
              <w:rPr>
                <w:noProof/>
                <w:lang w:eastAsia="uk-UA"/>
              </w:rPr>
              <w:drawing>
                <wp:inline distT="0" distB="0" distL="0" distR="0" wp14:anchorId="2067043C" wp14:editId="26EC2AE5">
                  <wp:extent cx="2091847" cy="1361440"/>
                  <wp:effectExtent l="0" t="0" r="381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673" cy="136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2206" w:rsidTr="004659A1">
        <w:tc>
          <w:tcPr>
            <w:tcW w:w="3255" w:type="dxa"/>
          </w:tcPr>
          <w:p w:rsidR="00ED65AC" w:rsidRPr="008C2206" w:rsidRDefault="00ED65AC" w:rsidP="008C2206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8C2206">
              <w:rPr>
                <w:sz w:val="24"/>
              </w:rPr>
              <w:t>Рисунок 4.13.</w:t>
            </w:r>
          </w:p>
          <w:p w:rsidR="008C2206" w:rsidRPr="008C2206" w:rsidRDefault="008C2206" w:rsidP="008C2206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8C2206">
              <w:rPr>
                <w:sz w:val="24"/>
                <w:shd w:val="clear" w:color="auto" w:fill="FFFFFF"/>
              </w:rPr>
              <w:t>Чи підходять аудиторії для проведення занять з дисципліни (кількість місць, видимість, чутність)</w:t>
            </w:r>
          </w:p>
        </w:tc>
        <w:tc>
          <w:tcPr>
            <w:tcW w:w="3248" w:type="dxa"/>
          </w:tcPr>
          <w:p w:rsidR="00ED65AC" w:rsidRPr="008C2206" w:rsidRDefault="00ED65AC" w:rsidP="008C2206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8C2206">
              <w:rPr>
                <w:sz w:val="24"/>
              </w:rPr>
              <w:t>Рисунок 4.14.</w:t>
            </w:r>
          </w:p>
          <w:p w:rsidR="008C2206" w:rsidRPr="008C2206" w:rsidRDefault="008C2206" w:rsidP="008C2206">
            <w:pPr>
              <w:spacing w:after="57" w:line="259" w:lineRule="auto"/>
              <w:ind w:left="0" w:right="0" w:firstLine="0"/>
              <w:jc w:val="center"/>
              <w:rPr>
                <w:sz w:val="24"/>
              </w:rPr>
            </w:pPr>
            <w:r w:rsidRPr="008C2206">
              <w:rPr>
                <w:sz w:val="24"/>
                <w:shd w:val="clear" w:color="auto" w:fill="FFFFFF"/>
              </w:rPr>
              <w:t>Чи достатньо добре обладнані аудиторії та кабінети для проведення семінарів, лабораторних і практичних занять?</w:t>
            </w:r>
          </w:p>
        </w:tc>
        <w:tc>
          <w:tcPr>
            <w:tcW w:w="3284" w:type="dxa"/>
          </w:tcPr>
          <w:p w:rsidR="00ED65AC" w:rsidRPr="008C2206" w:rsidRDefault="00ED65AC" w:rsidP="008C2206">
            <w:pPr>
              <w:spacing w:after="57" w:line="259" w:lineRule="auto"/>
              <w:ind w:left="0" w:right="-294" w:firstLine="0"/>
              <w:jc w:val="center"/>
              <w:rPr>
                <w:sz w:val="24"/>
              </w:rPr>
            </w:pPr>
            <w:r w:rsidRPr="008C2206">
              <w:rPr>
                <w:sz w:val="24"/>
              </w:rPr>
              <w:t>Рисунок 4.15.</w:t>
            </w:r>
          </w:p>
          <w:p w:rsidR="008C2206" w:rsidRPr="008C2206" w:rsidRDefault="008C2206" w:rsidP="008C2206">
            <w:pPr>
              <w:spacing w:after="57" w:line="259" w:lineRule="auto"/>
              <w:ind w:left="0" w:right="-294" w:firstLine="0"/>
              <w:jc w:val="center"/>
              <w:rPr>
                <w:sz w:val="24"/>
              </w:rPr>
            </w:pPr>
            <w:r w:rsidRPr="008C2206">
              <w:rPr>
                <w:sz w:val="24"/>
                <w:shd w:val="clear" w:color="auto" w:fill="FFFFFF"/>
              </w:rPr>
              <w:t>Чи викликають інтерес теми, що вивчаються в рамках дисципліни?</w:t>
            </w:r>
          </w:p>
        </w:tc>
      </w:tr>
    </w:tbl>
    <w:p w:rsidR="004659A1" w:rsidRDefault="005664F1" w:rsidP="004E7A98">
      <w:pPr>
        <w:spacing w:after="57" w:line="360" w:lineRule="auto"/>
        <w:ind w:left="1" w:right="582" w:firstLine="0"/>
        <w:rPr>
          <w:rFonts w:ascii="Calibri" w:eastAsia="Calibri" w:hAnsi="Calibri" w:cs="Calibri"/>
          <w:sz w:val="22"/>
        </w:rPr>
      </w:pPr>
      <w:r>
        <w:t xml:space="preserve"> </w:t>
      </w:r>
      <w:r>
        <w:rPr>
          <w:rFonts w:ascii="Calibri" w:eastAsia="Calibri" w:hAnsi="Calibri" w:cs="Calibri"/>
          <w:sz w:val="22"/>
        </w:rPr>
        <w:tab/>
      </w:r>
    </w:p>
    <w:p w:rsidR="00CA750B" w:rsidRDefault="005664F1" w:rsidP="004E7A98">
      <w:pPr>
        <w:spacing w:after="57" w:line="360" w:lineRule="auto"/>
        <w:ind w:left="1" w:right="582" w:firstLine="0"/>
      </w:pPr>
      <w:r>
        <w:rPr>
          <w:b/>
          <w:i/>
        </w:rPr>
        <w:t>Таким чином, за результатами проведеного</w:t>
      </w:r>
      <w:r>
        <w:rPr>
          <w:b/>
          <w:i/>
        </w:rPr>
        <w:t xml:space="preserve"> моніторингу змісту та якості викладання освітніх компонентів шляхом </w:t>
      </w:r>
      <w:r w:rsidRPr="00AD57E7">
        <w:rPr>
          <w:b/>
          <w:i/>
        </w:rPr>
        <w:t>анкетування здобувачів вищої освіти щодо – навчальних дисциплін ОНП «</w:t>
      </w:r>
      <w:r w:rsidR="008C2206" w:rsidRPr="00AD57E7">
        <w:rPr>
          <w:b/>
          <w:i/>
        </w:rPr>
        <w:t>Промислова фармація</w:t>
      </w:r>
      <w:r w:rsidRPr="00AD57E7">
        <w:rPr>
          <w:b/>
          <w:i/>
        </w:rPr>
        <w:t>», зроблено висновок, що рівень задоволеності здобувачів вищої освіти методами</w:t>
      </w:r>
      <w:r>
        <w:rPr>
          <w:b/>
          <w:i/>
        </w:rPr>
        <w:t xml:space="preserve"> навчання і викладання є </w:t>
      </w:r>
      <w:r w:rsidRPr="004659A1">
        <w:rPr>
          <w:b/>
          <w:i/>
        </w:rPr>
        <w:t>достатн</w:t>
      </w:r>
      <w:r w:rsidR="00EA49CB" w:rsidRPr="004659A1">
        <w:rPr>
          <w:b/>
          <w:i/>
        </w:rPr>
        <w:t>ьо високий</w:t>
      </w:r>
      <w:r>
        <w:rPr>
          <w:b/>
          <w:i/>
        </w:rPr>
        <w:t xml:space="preserve">. </w:t>
      </w:r>
    </w:p>
    <w:p w:rsidR="006434CF" w:rsidRDefault="006434CF" w:rsidP="004E7A98">
      <w:pPr>
        <w:spacing w:after="141" w:line="360" w:lineRule="auto"/>
        <w:ind w:left="709" w:right="866" w:firstLine="0"/>
        <w:rPr>
          <w:b/>
        </w:rPr>
      </w:pPr>
    </w:p>
    <w:p w:rsidR="00CA750B" w:rsidRDefault="005664F1" w:rsidP="004E7A98">
      <w:pPr>
        <w:spacing w:after="141" w:line="360" w:lineRule="auto"/>
        <w:ind w:left="709" w:right="866" w:firstLine="0"/>
      </w:pPr>
      <w:r>
        <w:rPr>
          <w:b/>
        </w:rPr>
        <w:t xml:space="preserve">  5.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 xml:space="preserve">Опитування стейкхолдерів, щодо поліпшення якості освітніх </w:t>
      </w:r>
    </w:p>
    <w:p w:rsidR="00CA750B" w:rsidRDefault="005664F1">
      <w:pPr>
        <w:pStyle w:val="1"/>
        <w:numPr>
          <w:ilvl w:val="0"/>
          <w:numId w:val="0"/>
        </w:numPr>
        <w:spacing w:after="251"/>
        <w:ind w:left="10" w:right="860"/>
      </w:pPr>
      <w:r>
        <w:t xml:space="preserve">програм (анкетування </w:t>
      </w:r>
      <w:r w:rsidR="004E7A98">
        <w:t xml:space="preserve">зовнішніх </w:t>
      </w:r>
      <w:r>
        <w:t xml:space="preserve">стейкхолдерів) </w:t>
      </w:r>
    </w:p>
    <w:p w:rsidR="00CA750B" w:rsidRDefault="005664F1">
      <w:pPr>
        <w:ind w:left="-13" w:right="848"/>
      </w:pPr>
      <w:r>
        <w:t xml:space="preserve">До анкетування залучено стейкхолдерів КНУТД. На запитання ннаскільки знання випускника з даної </w:t>
      </w:r>
      <w:r>
        <w:t>освітньої програми відповідають сучасному реальному стану виробництва і бізнесу, 100% відповіли «швидше відповідають» (рисунок 5.1</w:t>
      </w:r>
      <w:r w:rsidR="004659A1">
        <w:t>.</w:t>
      </w:r>
      <w:r>
        <w:t xml:space="preserve">). </w:t>
      </w:r>
    </w:p>
    <w:p w:rsidR="004E7A98" w:rsidRPr="004E7A98" w:rsidRDefault="004E7A98" w:rsidP="004E7A98">
      <w:pPr>
        <w:tabs>
          <w:tab w:val="left" w:pos="9781"/>
        </w:tabs>
        <w:spacing w:line="360" w:lineRule="auto"/>
        <w:ind w:left="0" w:right="866" w:firstLine="0"/>
        <w:rPr>
          <w:szCs w:val="28"/>
        </w:rPr>
      </w:pPr>
      <w:r w:rsidRPr="004E7A98">
        <w:rPr>
          <w:noProof/>
          <w:szCs w:val="28"/>
          <w:lang w:eastAsia="uk-UA"/>
        </w:rPr>
        <w:lastRenderedPageBreak/>
        <w:drawing>
          <wp:inline distT="0" distB="0" distL="0" distR="0" wp14:anchorId="5BEFA4F9" wp14:editId="69D60CB1">
            <wp:extent cx="5553075" cy="1663430"/>
            <wp:effectExtent l="0" t="0" r="0" b="635"/>
            <wp:docPr id="20163" name="Рисунок 2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11839" b="7184"/>
                    <a:stretch/>
                  </pic:blipFill>
                  <pic:spPr bwMode="auto">
                    <a:xfrm>
                      <a:off x="0" y="0"/>
                      <a:ext cx="5597672" cy="1676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7A98" w:rsidRPr="004E7A98" w:rsidRDefault="005664F1" w:rsidP="004E7A98">
      <w:pPr>
        <w:spacing w:after="57" w:line="360" w:lineRule="auto"/>
        <w:ind w:left="1" w:right="866" w:firstLine="0"/>
        <w:rPr>
          <w:szCs w:val="28"/>
        </w:rPr>
      </w:pPr>
      <w:r w:rsidRPr="004E7A98">
        <w:rPr>
          <w:szCs w:val="28"/>
        </w:rPr>
        <w:t xml:space="preserve">  </w:t>
      </w:r>
      <w:r w:rsidR="004E7A98" w:rsidRPr="004E7A98">
        <w:rPr>
          <w:szCs w:val="28"/>
        </w:rPr>
        <w:t xml:space="preserve">Рисунок 5.1. </w:t>
      </w:r>
      <w:r w:rsidR="004E7A98" w:rsidRPr="004E7A98">
        <w:rPr>
          <w:color w:val="202124"/>
          <w:spacing w:val="3"/>
          <w:szCs w:val="28"/>
          <w:shd w:val="clear" w:color="auto" w:fill="FFFFFF"/>
        </w:rPr>
        <w:t>Наскільки знання випускника з даної освітньої програми відповідають сучасному реальному стану виробництва і бізнесу</w:t>
      </w:r>
    </w:p>
    <w:p w:rsidR="00FB12D0" w:rsidRDefault="005664F1" w:rsidP="004659A1">
      <w:pPr>
        <w:spacing w:after="57" w:line="360" w:lineRule="auto"/>
        <w:ind w:left="1" w:right="866" w:firstLine="708"/>
      </w:pPr>
      <w:r w:rsidRPr="004E7A98">
        <w:rPr>
          <w:szCs w:val="28"/>
        </w:rPr>
        <w:t xml:space="preserve"> </w:t>
      </w:r>
      <w:r w:rsidR="004E7A98">
        <w:t xml:space="preserve">На </w:t>
      </w:r>
      <w:r w:rsidR="00FB12D0">
        <w:t xml:space="preserve">завдання </w:t>
      </w:r>
      <w:r w:rsidR="00FB12D0">
        <w:rPr>
          <w:color w:val="202124"/>
          <w:spacing w:val="3"/>
          <w:shd w:val="clear" w:color="auto" w:fill="FFFFFF"/>
        </w:rPr>
        <w:t>п</w:t>
      </w:r>
      <w:r w:rsidR="00FB12D0" w:rsidRPr="00FB12D0">
        <w:rPr>
          <w:color w:val="202124"/>
          <w:spacing w:val="3"/>
          <w:shd w:val="clear" w:color="auto" w:fill="FFFFFF"/>
        </w:rPr>
        <w:t>роранжу</w:t>
      </w:r>
      <w:r w:rsidR="00FB12D0">
        <w:rPr>
          <w:color w:val="202124"/>
          <w:spacing w:val="3"/>
          <w:shd w:val="clear" w:color="auto" w:fill="FFFFFF"/>
        </w:rPr>
        <w:t>вати</w:t>
      </w:r>
      <w:r w:rsidR="00FB12D0" w:rsidRPr="00FB12D0">
        <w:rPr>
          <w:color w:val="202124"/>
          <w:spacing w:val="3"/>
          <w:shd w:val="clear" w:color="auto" w:fill="FFFFFF"/>
        </w:rPr>
        <w:t xml:space="preserve"> </w:t>
      </w:r>
      <w:r w:rsidR="00BF2C60">
        <w:rPr>
          <w:color w:val="202124"/>
          <w:spacing w:val="3"/>
          <w:shd w:val="clear" w:color="auto" w:fill="FFFFFF"/>
        </w:rPr>
        <w:t>5</w:t>
      </w:r>
      <w:r w:rsidR="00FB12D0" w:rsidRPr="00FB12D0">
        <w:rPr>
          <w:color w:val="202124"/>
          <w:spacing w:val="3"/>
          <w:shd w:val="clear" w:color="auto" w:fill="FFFFFF"/>
        </w:rPr>
        <w:t xml:space="preserve"> найбільш важливих компетентностей випускника для роботи за фахом</w:t>
      </w:r>
      <w:r w:rsidR="00FB12D0">
        <w:t>:</w:t>
      </w:r>
      <w:r w:rsidR="004E7A98">
        <w:t xml:space="preserve"> здатність застосовувати знання на практиці,</w:t>
      </w:r>
      <w:r w:rsidR="00FB12D0" w:rsidRPr="00FB12D0">
        <w:rPr>
          <w:sz w:val="24"/>
        </w:rPr>
        <w:t xml:space="preserve"> </w:t>
      </w:r>
      <w:r w:rsidR="00FB12D0" w:rsidRPr="00FB12D0">
        <w:rPr>
          <w:szCs w:val="28"/>
        </w:rPr>
        <w:t>базові загальні знання</w:t>
      </w:r>
      <w:r w:rsidR="00FB12D0">
        <w:rPr>
          <w:szCs w:val="28"/>
        </w:rPr>
        <w:t>,</w:t>
      </w:r>
      <w:r w:rsidR="00FB12D0" w:rsidRPr="00FB12D0">
        <w:rPr>
          <w:szCs w:val="28"/>
        </w:rPr>
        <w:t xml:space="preserve"> </w:t>
      </w:r>
      <w:r w:rsidR="00FB12D0">
        <w:t xml:space="preserve">засвоєння основ базових знань </w:t>
      </w:r>
      <w:r w:rsidR="00FB12D0" w:rsidRPr="00FB12D0">
        <w:t>з професії, усне</w:t>
      </w:r>
      <w:r w:rsidR="00FB12D0">
        <w:t xml:space="preserve"> і письмове спілкування рідною мовою,</w:t>
      </w:r>
      <w:r w:rsidR="00FB12D0" w:rsidRPr="00FB12D0">
        <w:t xml:space="preserve"> </w:t>
      </w:r>
      <w:r w:rsidR="00FB12D0">
        <w:t xml:space="preserve">знання другої мови спостерігалась </w:t>
      </w:r>
      <w:proofErr w:type="spellStart"/>
      <w:r w:rsidR="00FB12D0">
        <w:t>визначенність</w:t>
      </w:r>
      <w:proofErr w:type="spellEnd"/>
      <w:r w:rsidR="00FB12D0">
        <w:t xml:space="preserve"> проявилась в тому, що всі компетенції поставлені на друге місце (рисунок 5.2).</w:t>
      </w:r>
    </w:p>
    <w:p w:rsidR="00FB12D0" w:rsidRPr="001C12C0" w:rsidRDefault="001C12C0" w:rsidP="001C12C0">
      <w:pPr>
        <w:ind w:left="0" w:right="848" w:firstLine="0"/>
        <w:rPr>
          <w:szCs w:val="28"/>
        </w:rPr>
      </w:pPr>
      <w:r w:rsidRPr="001C12C0">
        <w:rPr>
          <w:noProof/>
          <w:szCs w:val="28"/>
          <w:lang w:eastAsia="uk-UA"/>
        </w:rPr>
        <w:drawing>
          <wp:inline distT="0" distB="0" distL="0" distR="0" wp14:anchorId="4A896213" wp14:editId="5891A363">
            <wp:extent cx="5830192" cy="1926076"/>
            <wp:effectExtent l="0" t="0" r="0" b="4445"/>
            <wp:docPr id="20165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9156BE9-BD9D-295D-7494-3C0ACB9B9E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9156BE9-BD9D-295D-7494-3C0ACB9B9E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9"/>
                    <a:srcRect t="2357" r="7034" b="11120"/>
                    <a:stretch/>
                  </pic:blipFill>
                  <pic:spPr bwMode="auto">
                    <a:xfrm>
                      <a:off x="0" y="0"/>
                      <a:ext cx="5849687" cy="1932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7A98" w:rsidRPr="001C12C0" w:rsidRDefault="001C12C0" w:rsidP="001C12C0">
      <w:pPr>
        <w:spacing w:after="57" w:line="360" w:lineRule="auto"/>
        <w:ind w:left="1" w:right="866" w:firstLine="0"/>
        <w:rPr>
          <w:szCs w:val="28"/>
        </w:rPr>
      </w:pPr>
      <w:r w:rsidRPr="001C12C0">
        <w:rPr>
          <w:szCs w:val="28"/>
        </w:rPr>
        <w:t xml:space="preserve">Рисунок 5.2. Ранжування найбільш важливих </w:t>
      </w:r>
      <w:proofErr w:type="spellStart"/>
      <w:r w:rsidRPr="001C12C0">
        <w:rPr>
          <w:szCs w:val="28"/>
        </w:rPr>
        <w:t>компетентностей</w:t>
      </w:r>
      <w:proofErr w:type="spellEnd"/>
      <w:r w:rsidR="00BF2C60">
        <w:rPr>
          <w:szCs w:val="28"/>
        </w:rPr>
        <w:t xml:space="preserve"> (5) випускника</w:t>
      </w:r>
      <w:r w:rsidRPr="001C12C0">
        <w:rPr>
          <w:szCs w:val="28"/>
        </w:rPr>
        <w:t>.</w:t>
      </w:r>
    </w:p>
    <w:p w:rsidR="00BF2C60" w:rsidRDefault="001C12C0" w:rsidP="004659A1">
      <w:pPr>
        <w:spacing w:after="57" w:line="360" w:lineRule="auto"/>
        <w:ind w:left="1" w:right="866" w:firstLine="708"/>
        <w:rPr>
          <w:szCs w:val="28"/>
        </w:rPr>
      </w:pPr>
      <w:r>
        <w:rPr>
          <w:szCs w:val="28"/>
        </w:rPr>
        <w:t>Ще</w:t>
      </w:r>
      <w:r w:rsidRPr="001C12C0">
        <w:rPr>
          <w:szCs w:val="28"/>
        </w:rPr>
        <w:t xml:space="preserve"> </w:t>
      </w:r>
      <w:r>
        <w:rPr>
          <w:szCs w:val="28"/>
        </w:rPr>
        <w:t>6 компетенцій після ранжування розподілились наступним чином (рисунок 5.3.).</w:t>
      </w:r>
      <w:r w:rsidR="00BF2C60" w:rsidRPr="00BF2C60">
        <w:rPr>
          <w:noProof/>
          <w:szCs w:val="28"/>
          <w:lang w:eastAsia="uk-UA"/>
        </w:rPr>
        <w:drawing>
          <wp:inline distT="0" distB="0" distL="0" distR="0" wp14:anchorId="50A9F703" wp14:editId="33EEAED8">
            <wp:extent cx="6232931" cy="1489258"/>
            <wp:effectExtent l="0" t="0" r="3175" b="0"/>
            <wp:docPr id="20166" name="Рисунок 2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32931" cy="148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lastRenderedPageBreak/>
        <w:t xml:space="preserve"> </w:t>
      </w:r>
      <w:r w:rsidR="00BF2C60" w:rsidRPr="001C12C0">
        <w:rPr>
          <w:szCs w:val="28"/>
        </w:rPr>
        <w:t>Рисунок 5.2. Ранж</w:t>
      </w:r>
      <w:r w:rsidR="004659A1">
        <w:rPr>
          <w:szCs w:val="28"/>
        </w:rPr>
        <w:t>иру</w:t>
      </w:r>
      <w:r w:rsidR="00BF2C60" w:rsidRPr="001C12C0">
        <w:rPr>
          <w:szCs w:val="28"/>
        </w:rPr>
        <w:t xml:space="preserve">вання найбільш важливих </w:t>
      </w:r>
      <w:proofErr w:type="spellStart"/>
      <w:r w:rsidR="00BF2C60" w:rsidRPr="001C12C0">
        <w:rPr>
          <w:szCs w:val="28"/>
        </w:rPr>
        <w:t>компетентностей</w:t>
      </w:r>
      <w:proofErr w:type="spellEnd"/>
      <w:r w:rsidR="00BF2C60">
        <w:rPr>
          <w:szCs w:val="28"/>
        </w:rPr>
        <w:t xml:space="preserve"> (6) випускника</w:t>
      </w:r>
      <w:r w:rsidR="00BF2C60" w:rsidRPr="001C12C0">
        <w:rPr>
          <w:szCs w:val="28"/>
        </w:rPr>
        <w:t>.</w:t>
      </w:r>
    </w:p>
    <w:p w:rsidR="006434CF" w:rsidRDefault="006434CF" w:rsidP="006434CF">
      <w:pPr>
        <w:spacing w:after="57" w:line="360" w:lineRule="auto"/>
        <w:ind w:left="1" w:right="866" w:firstLine="708"/>
        <w:rPr>
          <w:szCs w:val="28"/>
        </w:rPr>
      </w:pPr>
      <w:r>
        <w:rPr>
          <w:szCs w:val="28"/>
        </w:rPr>
        <w:t xml:space="preserve">Серед найбільш важливих </w:t>
      </w:r>
      <w:proofErr w:type="spellStart"/>
      <w:r>
        <w:rPr>
          <w:szCs w:val="28"/>
        </w:rPr>
        <w:t>компетентностей</w:t>
      </w:r>
      <w:proofErr w:type="spellEnd"/>
      <w:r>
        <w:rPr>
          <w:szCs w:val="28"/>
        </w:rPr>
        <w:t xml:space="preserve"> на першому місці позначено здатність до навчання, більшість </w:t>
      </w:r>
      <w:proofErr w:type="spellStart"/>
      <w:r>
        <w:rPr>
          <w:szCs w:val="28"/>
        </w:rPr>
        <w:t>компетентностей</w:t>
      </w:r>
      <w:proofErr w:type="spellEnd"/>
      <w:r>
        <w:rPr>
          <w:szCs w:val="28"/>
        </w:rPr>
        <w:t xml:space="preserve"> позначено на другому місці, як то б</w:t>
      </w:r>
      <w:r w:rsidRPr="00BF2C60">
        <w:rPr>
          <w:szCs w:val="28"/>
        </w:rPr>
        <w:t>азові загальні знання</w:t>
      </w:r>
      <w:r w:rsidRPr="006434CF">
        <w:rPr>
          <w:szCs w:val="28"/>
        </w:rPr>
        <w:t xml:space="preserve"> </w:t>
      </w:r>
      <w:r>
        <w:rPr>
          <w:szCs w:val="28"/>
        </w:rPr>
        <w:t>і з</w:t>
      </w:r>
      <w:r w:rsidRPr="00BF2C60">
        <w:rPr>
          <w:szCs w:val="28"/>
        </w:rPr>
        <w:t>датність застосовувати знання на практиці</w:t>
      </w:r>
      <w:r>
        <w:rPr>
          <w:szCs w:val="28"/>
        </w:rPr>
        <w:t>. На третю позицію віднесено: здатність до критики і самокритики та креативність. Компетентність прийняття рішень опинилась на четвертій позиції (Таблиця 5.1.). Позиції п’ять і шість не використовувались.</w:t>
      </w:r>
    </w:p>
    <w:p w:rsidR="006434CF" w:rsidRDefault="006434CF" w:rsidP="004659A1">
      <w:pPr>
        <w:spacing w:after="57" w:line="240" w:lineRule="auto"/>
        <w:ind w:left="1" w:right="866" w:firstLine="7937"/>
        <w:rPr>
          <w:szCs w:val="28"/>
        </w:rPr>
      </w:pPr>
      <w:r>
        <w:rPr>
          <w:szCs w:val="28"/>
        </w:rPr>
        <w:t xml:space="preserve">Таблиця 5.1. Значимість компетенцій випускника за результатами опитування зовнішніх </w:t>
      </w:r>
      <w:proofErr w:type="spellStart"/>
      <w:r>
        <w:rPr>
          <w:szCs w:val="28"/>
        </w:rPr>
        <w:t>стейхолдерів</w:t>
      </w:r>
      <w:proofErr w:type="spellEnd"/>
      <w:r>
        <w:rPr>
          <w:szCs w:val="28"/>
        </w:rPr>
        <w:t>.</w:t>
      </w:r>
    </w:p>
    <w:tbl>
      <w:tblPr>
        <w:tblStyle w:val="a6"/>
        <w:tblW w:w="0" w:type="auto"/>
        <w:tblInd w:w="1" w:type="dxa"/>
        <w:tblLook w:val="04A0" w:firstRow="1" w:lastRow="0" w:firstColumn="1" w:lastColumn="0" w:noHBand="0" w:noVBand="1"/>
      </w:tblPr>
      <w:tblGrid>
        <w:gridCol w:w="2262"/>
        <w:gridCol w:w="7371"/>
      </w:tblGrid>
      <w:tr w:rsidR="00BF2C60" w:rsidTr="00BF2C60">
        <w:tc>
          <w:tcPr>
            <w:tcW w:w="2262" w:type="dxa"/>
          </w:tcPr>
          <w:p w:rsidR="00BF2C60" w:rsidRPr="006434CF" w:rsidRDefault="00BF2C60" w:rsidP="006434CF">
            <w:pPr>
              <w:spacing w:after="57" w:line="240" w:lineRule="auto"/>
              <w:ind w:left="0" w:right="866" w:firstLine="0"/>
              <w:jc w:val="center"/>
              <w:rPr>
                <w:b/>
                <w:bCs/>
                <w:szCs w:val="28"/>
              </w:rPr>
            </w:pPr>
            <w:r w:rsidRPr="006434CF">
              <w:rPr>
                <w:b/>
                <w:bCs/>
                <w:szCs w:val="28"/>
              </w:rPr>
              <w:t>Ранг</w:t>
            </w:r>
          </w:p>
        </w:tc>
        <w:tc>
          <w:tcPr>
            <w:tcW w:w="7371" w:type="dxa"/>
          </w:tcPr>
          <w:p w:rsidR="00BF2C60" w:rsidRPr="006434CF" w:rsidRDefault="00BF2C60" w:rsidP="006434CF">
            <w:pPr>
              <w:spacing w:after="57" w:line="240" w:lineRule="auto"/>
              <w:ind w:left="0" w:right="866" w:firstLine="0"/>
              <w:jc w:val="center"/>
              <w:rPr>
                <w:b/>
                <w:bCs/>
                <w:szCs w:val="28"/>
              </w:rPr>
            </w:pPr>
            <w:r w:rsidRPr="006434CF">
              <w:rPr>
                <w:b/>
                <w:bCs/>
                <w:szCs w:val="28"/>
              </w:rPr>
              <w:t>Компетентності випускника</w:t>
            </w:r>
          </w:p>
        </w:tc>
      </w:tr>
      <w:tr w:rsidR="00BF2C60" w:rsidTr="00BF2C60">
        <w:tc>
          <w:tcPr>
            <w:tcW w:w="2262" w:type="dxa"/>
          </w:tcPr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7F502CD0" wp14:editId="031D5AEB">
                  <wp:extent cx="558800" cy="279400"/>
                  <wp:effectExtent l="0" t="0" r="0" b="0"/>
                  <wp:docPr id="20167" name="Рисунок 20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Здатність до навчання</w:t>
            </w:r>
          </w:p>
        </w:tc>
      </w:tr>
      <w:tr w:rsidR="00BF2C60" w:rsidTr="00BF2C60">
        <w:tc>
          <w:tcPr>
            <w:tcW w:w="2262" w:type="dxa"/>
          </w:tcPr>
          <w:p w:rsidR="00BF2C60" w:rsidRDefault="00BF2C60" w:rsidP="006434CF">
            <w:pPr>
              <w:spacing w:after="57" w:line="240" w:lineRule="auto"/>
              <w:ind w:left="0" w:right="866" w:hanging="107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34761C60" wp14:editId="46B34246">
                  <wp:extent cx="635000" cy="266700"/>
                  <wp:effectExtent l="0" t="0" r="0" b="0"/>
                  <wp:docPr id="20168" name="Рисунок 20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Здатність застосовувати знання на практиці</w:t>
            </w:r>
            <w:r>
              <w:rPr>
                <w:szCs w:val="28"/>
              </w:rPr>
              <w:t>;</w:t>
            </w:r>
          </w:p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Базові загальні знання</w:t>
            </w:r>
            <w:r>
              <w:rPr>
                <w:szCs w:val="28"/>
              </w:rPr>
              <w:t>;</w:t>
            </w:r>
          </w:p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Усне і письмове спілкування рідною мовою</w:t>
            </w:r>
            <w:r>
              <w:rPr>
                <w:szCs w:val="28"/>
              </w:rPr>
              <w:t>;</w:t>
            </w:r>
          </w:p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Знання другої мови</w:t>
            </w:r>
            <w:r>
              <w:rPr>
                <w:szCs w:val="28"/>
              </w:rPr>
              <w:t>;</w:t>
            </w:r>
          </w:p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Дослідницькі навички і уміння</w:t>
            </w:r>
            <w:r>
              <w:rPr>
                <w:szCs w:val="28"/>
              </w:rPr>
              <w:t>;</w:t>
            </w:r>
          </w:p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szCs w:val="28"/>
              </w:rPr>
              <w:t>Здатність пристосовуватись до нових ситуацій</w:t>
            </w:r>
          </w:p>
        </w:tc>
      </w:tr>
      <w:tr w:rsidR="00BF2C60" w:rsidTr="00BF2C60">
        <w:tc>
          <w:tcPr>
            <w:tcW w:w="2262" w:type="dxa"/>
          </w:tcPr>
          <w:p w:rsidR="00BF2C60" w:rsidRDefault="00BF2C60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4FD0219E" wp14:editId="54E12D32">
                  <wp:extent cx="558800" cy="266700"/>
                  <wp:effectExtent l="0" t="0" r="0" b="0"/>
                  <wp:docPr id="20169" name="Рисунок 20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BF2C60" w:rsidRDefault="006434CF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6434CF">
              <w:rPr>
                <w:szCs w:val="28"/>
              </w:rPr>
              <w:t>Здатність до критики та самокритики</w:t>
            </w:r>
            <w:r>
              <w:rPr>
                <w:szCs w:val="28"/>
              </w:rPr>
              <w:t xml:space="preserve">; </w:t>
            </w:r>
          </w:p>
          <w:p w:rsidR="006434CF" w:rsidRDefault="006434CF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6434CF">
              <w:rPr>
                <w:szCs w:val="28"/>
              </w:rPr>
              <w:t>Здатність породжувати нові ідеї (креативність)</w:t>
            </w:r>
          </w:p>
        </w:tc>
      </w:tr>
      <w:tr w:rsidR="00BF2C60" w:rsidTr="00BF2C60">
        <w:tc>
          <w:tcPr>
            <w:tcW w:w="2262" w:type="dxa"/>
          </w:tcPr>
          <w:p w:rsidR="00BF2C60" w:rsidRDefault="00BF2C60" w:rsidP="006434CF">
            <w:pPr>
              <w:spacing w:after="57" w:line="240" w:lineRule="auto"/>
              <w:ind w:left="0" w:right="866" w:hanging="107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0E1984F2" wp14:editId="27BE0DF7">
                  <wp:extent cx="596900" cy="266700"/>
                  <wp:effectExtent l="0" t="0" r="0" b="0"/>
                  <wp:docPr id="20171" name="Рисунок 20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BF2C60" w:rsidRDefault="006434CF" w:rsidP="006434CF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6434CF">
              <w:rPr>
                <w:szCs w:val="28"/>
              </w:rPr>
              <w:t>Прийняття рішень</w:t>
            </w:r>
            <w:r>
              <w:rPr>
                <w:szCs w:val="28"/>
              </w:rPr>
              <w:t>.</w:t>
            </w:r>
          </w:p>
        </w:tc>
      </w:tr>
    </w:tbl>
    <w:p w:rsidR="006434CF" w:rsidRDefault="006434CF" w:rsidP="006434CF">
      <w:pPr>
        <w:spacing w:after="57" w:line="360" w:lineRule="auto"/>
        <w:ind w:left="1" w:right="866" w:firstLine="708"/>
        <w:rPr>
          <w:szCs w:val="28"/>
        </w:rPr>
      </w:pPr>
      <w:r>
        <w:rPr>
          <w:szCs w:val="28"/>
        </w:rPr>
        <w:t xml:space="preserve">В наступному завданні слід було </w:t>
      </w:r>
      <w:proofErr w:type="spellStart"/>
      <w:r>
        <w:rPr>
          <w:szCs w:val="28"/>
        </w:rPr>
        <w:t>проранжувати</w:t>
      </w:r>
      <w:proofErr w:type="spellEnd"/>
      <w:r>
        <w:rPr>
          <w:szCs w:val="28"/>
        </w:rPr>
        <w:t xml:space="preserve"> </w:t>
      </w:r>
      <w:r w:rsidR="00191D93">
        <w:rPr>
          <w:szCs w:val="28"/>
        </w:rPr>
        <w:t>якості та навички випускників, які розподілились як вказано в Таблиці 5.2.</w:t>
      </w:r>
    </w:p>
    <w:p w:rsidR="00191D93" w:rsidRDefault="00191D93" w:rsidP="004659A1">
      <w:pPr>
        <w:spacing w:after="57" w:line="240" w:lineRule="auto"/>
        <w:ind w:left="1" w:right="866" w:firstLine="7796"/>
        <w:rPr>
          <w:szCs w:val="28"/>
        </w:rPr>
      </w:pPr>
      <w:r>
        <w:rPr>
          <w:szCs w:val="28"/>
        </w:rPr>
        <w:t xml:space="preserve">Таблиця 5.2. Значимість якостей та навичок випускника за результатами опитування зовнішніх </w:t>
      </w:r>
      <w:proofErr w:type="spellStart"/>
      <w:r>
        <w:rPr>
          <w:szCs w:val="28"/>
        </w:rPr>
        <w:t>стейхолдерів</w:t>
      </w:r>
      <w:proofErr w:type="spellEnd"/>
      <w:r>
        <w:rPr>
          <w:szCs w:val="28"/>
        </w:rPr>
        <w:t>.</w:t>
      </w:r>
    </w:p>
    <w:tbl>
      <w:tblPr>
        <w:tblStyle w:val="a6"/>
        <w:tblW w:w="0" w:type="auto"/>
        <w:tblInd w:w="1" w:type="dxa"/>
        <w:tblLook w:val="04A0" w:firstRow="1" w:lastRow="0" w:firstColumn="1" w:lastColumn="0" w:noHBand="0" w:noVBand="1"/>
      </w:tblPr>
      <w:tblGrid>
        <w:gridCol w:w="2262"/>
        <w:gridCol w:w="7371"/>
      </w:tblGrid>
      <w:tr w:rsidR="00191D93" w:rsidTr="00662549">
        <w:tc>
          <w:tcPr>
            <w:tcW w:w="2262" w:type="dxa"/>
          </w:tcPr>
          <w:p w:rsidR="00191D93" w:rsidRPr="006434CF" w:rsidRDefault="00191D93" w:rsidP="00662549">
            <w:pPr>
              <w:spacing w:after="57" w:line="240" w:lineRule="auto"/>
              <w:ind w:left="0" w:right="866" w:firstLine="0"/>
              <w:jc w:val="center"/>
              <w:rPr>
                <w:b/>
                <w:bCs/>
                <w:szCs w:val="28"/>
              </w:rPr>
            </w:pPr>
            <w:r w:rsidRPr="006434CF">
              <w:rPr>
                <w:b/>
                <w:bCs/>
                <w:szCs w:val="28"/>
              </w:rPr>
              <w:t>Ранг</w:t>
            </w:r>
          </w:p>
        </w:tc>
        <w:tc>
          <w:tcPr>
            <w:tcW w:w="7371" w:type="dxa"/>
          </w:tcPr>
          <w:p w:rsidR="00191D93" w:rsidRPr="006434CF" w:rsidRDefault="00191D93" w:rsidP="00662549">
            <w:pPr>
              <w:spacing w:after="57" w:line="240" w:lineRule="auto"/>
              <w:ind w:left="0" w:right="866" w:firstLine="0"/>
              <w:jc w:val="center"/>
              <w:rPr>
                <w:b/>
                <w:bCs/>
                <w:szCs w:val="28"/>
              </w:rPr>
            </w:pPr>
            <w:r>
              <w:rPr>
                <w:b/>
                <w:bCs/>
                <w:szCs w:val="28"/>
              </w:rPr>
              <w:t>Якості та навички</w:t>
            </w:r>
            <w:r w:rsidRPr="006434CF">
              <w:rPr>
                <w:b/>
                <w:bCs/>
                <w:szCs w:val="28"/>
              </w:rPr>
              <w:t xml:space="preserve"> випускника</w:t>
            </w:r>
          </w:p>
        </w:tc>
      </w:tr>
      <w:tr w:rsidR="00191D93" w:rsidTr="00662549">
        <w:tc>
          <w:tcPr>
            <w:tcW w:w="2262" w:type="dxa"/>
          </w:tcPr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3477FC91" wp14:editId="7A210B75">
                  <wp:extent cx="558800" cy="279400"/>
                  <wp:effectExtent l="0" t="0" r="0" b="0"/>
                  <wp:docPr id="20172" name="Рисунок 20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</w:p>
        </w:tc>
      </w:tr>
      <w:tr w:rsidR="00191D93" w:rsidTr="00662549">
        <w:tc>
          <w:tcPr>
            <w:tcW w:w="2262" w:type="dxa"/>
          </w:tcPr>
          <w:p w:rsidR="00191D93" w:rsidRDefault="00191D93" w:rsidP="00662549">
            <w:pPr>
              <w:spacing w:after="57" w:line="240" w:lineRule="auto"/>
              <w:ind w:left="0" w:right="866" w:hanging="107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60C17DF7" wp14:editId="7A0A4D4F">
                  <wp:extent cx="635000" cy="266700"/>
                  <wp:effectExtent l="0" t="0" r="0" b="0"/>
                  <wp:docPr id="20173" name="Рисунок 20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191D93" w:rsidRP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>
              <w:rPr>
                <w:szCs w:val="28"/>
              </w:rPr>
              <w:t>Ведення ділової документації.</w:t>
            </w:r>
          </w:p>
        </w:tc>
      </w:tr>
      <w:tr w:rsidR="00191D93" w:rsidTr="00662549">
        <w:tc>
          <w:tcPr>
            <w:tcW w:w="2262" w:type="dxa"/>
          </w:tcPr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drawing>
                <wp:inline distT="0" distB="0" distL="0" distR="0" wp14:anchorId="7844D512" wp14:editId="03AEF9AC">
                  <wp:extent cx="558800" cy="266700"/>
                  <wp:effectExtent l="0" t="0" r="0" b="0"/>
                  <wp:docPr id="20174" name="Рисунок 2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191D93">
              <w:rPr>
                <w:szCs w:val="28"/>
              </w:rPr>
              <w:t>Рівень загальнотеоретичної підготовки</w:t>
            </w:r>
            <w:r>
              <w:rPr>
                <w:szCs w:val="28"/>
              </w:rPr>
              <w:t>;</w:t>
            </w:r>
          </w:p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191D93">
              <w:rPr>
                <w:szCs w:val="28"/>
              </w:rPr>
              <w:t>Ерудованість, загальна культура, комунікабельність</w:t>
            </w:r>
            <w:r>
              <w:rPr>
                <w:szCs w:val="28"/>
              </w:rPr>
              <w:t>;</w:t>
            </w:r>
          </w:p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191D93">
              <w:rPr>
                <w:szCs w:val="28"/>
              </w:rPr>
              <w:t xml:space="preserve">Володіння інформаційними та комунікаційними </w:t>
            </w:r>
            <w:r w:rsidRPr="00191D93">
              <w:rPr>
                <w:szCs w:val="28"/>
              </w:rPr>
              <w:lastRenderedPageBreak/>
              <w:t>технологіями</w:t>
            </w:r>
            <w:r>
              <w:rPr>
                <w:szCs w:val="28"/>
              </w:rPr>
              <w:t>.</w:t>
            </w:r>
          </w:p>
        </w:tc>
      </w:tr>
      <w:tr w:rsidR="00191D93" w:rsidTr="00662549">
        <w:tc>
          <w:tcPr>
            <w:tcW w:w="2262" w:type="dxa"/>
          </w:tcPr>
          <w:p w:rsidR="00191D93" w:rsidRDefault="00191D93" w:rsidP="00662549">
            <w:pPr>
              <w:spacing w:after="57" w:line="240" w:lineRule="auto"/>
              <w:ind w:left="0" w:right="866" w:hanging="107"/>
              <w:rPr>
                <w:szCs w:val="28"/>
              </w:rPr>
            </w:pPr>
            <w:r w:rsidRPr="00BF2C60">
              <w:rPr>
                <w:noProof/>
                <w:szCs w:val="28"/>
                <w:lang w:eastAsia="uk-UA"/>
              </w:rPr>
              <w:lastRenderedPageBreak/>
              <w:drawing>
                <wp:inline distT="0" distB="0" distL="0" distR="0" wp14:anchorId="6AACDEC6" wp14:editId="04EB40FA">
                  <wp:extent cx="596900" cy="266700"/>
                  <wp:effectExtent l="0" t="0" r="0" b="0"/>
                  <wp:docPr id="20175" name="Рисунок 20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191D93">
              <w:rPr>
                <w:szCs w:val="28"/>
              </w:rPr>
              <w:t>Націленість на професійний розвиток і кар'єрне зростання</w:t>
            </w:r>
            <w:r>
              <w:rPr>
                <w:szCs w:val="28"/>
              </w:rPr>
              <w:t>;</w:t>
            </w:r>
          </w:p>
          <w:p w:rsidR="00191D93" w:rsidRDefault="00191D93" w:rsidP="00662549">
            <w:pPr>
              <w:spacing w:after="57" w:line="240" w:lineRule="auto"/>
              <w:ind w:left="0" w:right="866" w:firstLine="0"/>
              <w:rPr>
                <w:szCs w:val="28"/>
              </w:rPr>
            </w:pPr>
            <w:r w:rsidRPr="00191D93">
              <w:rPr>
                <w:szCs w:val="28"/>
              </w:rPr>
              <w:t>Навички управління персоналом, колективом</w:t>
            </w:r>
            <w:r>
              <w:rPr>
                <w:szCs w:val="28"/>
              </w:rPr>
              <w:t>.</w:t>
            </w:r>
          </w:p>
        </w:tc>
      </w:tr>
    </w:tbl>
    <w:p w:rsidR="00191D93" w:rsidRDefault="00191D93" w:rsidP="00191D93">
      <w:pPr>
        <w:spacing w:after="0" w:line="360" w:lineRule="auto"/>
        <w:ind w:left="0" w:right="866" w:firstLine="0"/>
        <w:rPr>
          <w:szCs w:val="28"/>
        </w:rPr>
      </w:pPr>
      <w:r>
        <w:rPr>
          <w:szCs w:val="28"/>
        </w:rPr>
        <w:t>На другому місті опинились навички ведення ділової документації; третю позицію в цьому ра</w:t>
      </w:r>
      <w:r w:rsidR="0057396E">
        <w:rPr>
          <w:szCs w:val="28"/>
        </w:rPr>
        <w:t>н</w:t>
      </w:r>
      <w:r>
        <w:rPr>
          <w:szCs w:val="28"/>
        </w:rPr>
        <w:t>жируванні зайняли: р</w:t>
      </w:r>
      <w:r w:rsidRPr="00191D93">
        <w:rPr>
          <w:szCs w:val="28"/>
        </w:rPr>
        <w:t>івень загальнотеоретичної підготовки</w:t>
      </w:r>
      <w:r>
        <w:rPr>
          <w:szCs w:val="28"/>
        </w:rPr>
        <w:t>; е</w:t>
      </w:r>
      <w:r w:rsidRPr="00191D93">
        <w:rPr>
          <w:szCs w:val="28"/>
        </w:rPr>
        <w:t>рудованість, загальна культура, комунікабельність</w:t>
      </w:r>
      <w:r>
        <w:rPr>
          <w:szCs w:val="28"/>
        </w:rPr>
        <w:t>; в</w:t>
      </w:r>
      <w:r w:rsidRPr="00191D93">
        <w:rPr>
          <w:szCs w:val="28"/>
        </w:rPr>
        <w:t>олодіння інформаційними та комунікаційними технологіями</w:t>
      </w:r>
      <w:r>
        <w:rPr>
          <w:szCs w:val="28"/>
        </w:rPr>
        <w:t xml:space="preserve">. Четвертими були: </w:t>
      </w:r>
      <w:r w:rsidR="0057396E">
        <w:rPr>
          <w:szCs w:val="28"/>
        </w:rPr>
        <w:t>н</w:t>
      </w:r>
      <w:r w:rsidRPr="00191D93">
        <w:rPr>
          <w:szCs w:val="28"/>
        </w:rPr>
        <w:t>аціленість на професійний розвиток і кар'єрне зростання</w:t>
      </w:r>
      <w:r>
        <w:rPr>
          <w:szCs w:val="28"/>
        </w:rPr>
        <w:t>;</w:t>
      </w:r>
      <w:r w:rsidR="0057396E">
        <w:rPr>
          <w:szCs w:val="28"/>
        </w:rPr>
        <w:t xml:space="preserve"> н</w:t>
      </w:r>
      <w:r w:rsidRPr="00191D93">
        <w:rPr>
          <w:szCs w:val="28"/>
        </w:rPr>
        <w:t>авички управління персоналом, колективом</w:t>
      </w:r>
      <w:r w:rsidR="0057396E">
        <w:rPr>
          <w:szCs w:val="28"/>
        </w:rPr>
        <w:t xml:space="preserve"> (Таблиця 5</w:t>
      </w:r>
      <w:r>
        <w:rPr>
          <w:szCs w:val="28"/>
        </w:rPr>
        <w:t>.</w:t>
      </w:r>
      <w:r w:rsidR="0057396E">
        <w:rPr>
          <w:szCs w:val="28"/>
        </w:rPr>
        <w:t>2).</w:t>
      </w:r>
    </w:p>
    <w:p w:rsidR="0057396E" w:rsidRDefault="0057396E" w:rsidP="0057396E">
      <w:pPr>
        <w:spacing w:after="0" w:line="360" w:lineRule="auto"/>
        <w:ind w:left="0" w:right="866" w:firstLine="709"/>
        <w:rPr>
          <w:szCs w:val="28"/>
        </w:rPr>
      </w:pPr>
      <w:r w:rsidRPr="0057396E">
        <w:rPr>
          <w:szCs w:val="28"/>
        </w:rPr>
        <w:t>Співвідношення теоретичної і практичної частини</w:t>
      </w:r>
      <w:r>
        <w:rPr>
          <w:szCs w:val="28"/>
        </w:rPr>
        <w:t xml:space="preserve"> і з</w:t>
      </w:r>
      <w:r w:rsidRPr="0057396E">
        <w:rPr>
          <w:szCs w:val="28"/>
        </w:rPr>
        <w:t>алучення студентів до організації, проведення і участі в наукових і практичних заходах</w:t>
      </w:r>
      <w:r>
        <w:rPr>
          <w:szCs w:val="28"/>
        </w:rPr>
        <w:t xml:space="preserve"> </w:t>
      </w:r>
      <w:r w:rsidR="003F7E30">
        <w:rPr>
          <w:szCs w:val="28"/>
        </w:rPr>
        <w:t>в</w:t>
      </w:r>
      <w:r w:rsidRPr="0057396E">
        <w:rPr>
          <w:szCs w:val="28"/>
        </w:rPr>
        <w:t>ідмі</w:t>
      </w:r>
      <w:r w:rsidR="003F7E30">
        <w:rPr>
          <w:szCs w:val="28"/>
        </w:rPr>
        <w:t xml:space="preserve">чені як </w:t>
      </w:r>
      <w:r w:rsidRPr="0057396E">
        <w:rPr>
          <w:szCs w:val="28"/>
        </w:rPr>
        <w:t xml:space="preserve"> найбільш необхідні складові освітньої програми</w:t>
      </w:r>
      <w:r w:rsidR="003F7E30">
        <w:rPr>
          <w:szCs w:val="28"/>
        </w:rPr>
        <w:t xml:space="preserve"> (рисунок 5.3.)</w:t>
      </w:r>
    </w:p>
    <w:p w:rsidR="0057396E" w:rsidRDefault="0057396E" w:rsidP="00191D93">
      <w:pPr>
        <w:spacing w:after="0" w:line="360" w:lineRule="auto"/>
        <w:ind w:left="0" w:right="866" w:firstLine="0"/>
        <w:rPr>
          <w:szCs w:val="28"/>
        </w:rPr>
      </w:pPr>
      <w:r w:rsidRPr="0057396E">
        <w:rPr>
          <w:noProof/>
          <w:szCs w:val="28"/>
          <w:lang w:eastAsia="uk-UA"/>
        </w:rPr>
        <w:drawing>
          <wp:inline distT="0" distB="0" distL="0" distR="0" wp14:anchorId="45EDFBF0" wp14:editId="7FE5C720">
            <wp:extent cx="6012815" cy="2597285"/>
            <wp:effectExtent l="0" t="0" r="0" b="6350"/>
            <wp:docPr id="20160" name="Рисунок 20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73488" cy="262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96E" w:rsidRDefault="0057396E" w:rsidP="0057396E">
      <w:pPr>
        <w:spacing w:after="57" w:line="360" w:lineRule="auto"/>
        <w:ind w:left="1" w:right="866" w:firstLine="0"/>
        <w:rPr>
          <w:szCs w:val="28"/>
        </w:rPr>
      </w:pPr>
      <w:r w:rsidRPr="001C12C0">
        <w:rPr>
          <w:szCs w:val="28"/>
        </w:rPr>
        <w:t>Рисунок 5.</w:t>
      </w:r>
      <w:r>
        <w:rPr>
          <w:szCs w:val="28"/>
        </w:rPr>
        <w:t>3</w:t>
      </w:r>
      <w:r w:rsidRPr="001C12C0">
        <w:rPr>
          <w:szCs w:val="28"/>
        </w:rPr>
        <w:t xml:space="preserve">. </w:t>
      </w:r>
      <w:r w:rsidR="003F7E30">
        <w:rPr>
          <w:szCs w:val="28"/>
        </w:rPr>
        <w:t>Н</w:t>
      </w:r>
      <w:r w:rsidR="003F7E30" w:rsidRPr="0057396E">
        <w:rPr>
          <w:szCs w:val="28"/>
        </w:rPr>
        <w:t>айбільш необхідні складові освітньої програми</w:t>
      </w:r>
      <w:r w:rsidRPr="001C12C0">
        <w:rPr>
          <w:szCs w:val="28"/>
        </w:rPr>
        <w:t>.</w:t>
      </w:r>
    </w:p>
    <w:p w:rsidR="00191D93" w:rsidRPr="001C12C0" w:rsidRDefault="003F7E30" w:rsidP="00191D93">
      <w:pPr>
        <w:spacing w:after="0" w:line="360" w:lineRule="auto"/>
        <w:ind w:left="1" w:right="866" w:firstLine="708"/>
        <w:rPr>
          <w:szCs w:val="28"/>
        </w:rPr>
      </w:pPr>
      <w:r>
        <w:rPr>
          <w:szCs w:val="28"/>
        </w:rPr>
        <w:t>За змістом складових освітньої програми «Промислова фа</w:t>
      </w:r>
      <w:r w:rsidR="00C7653B">
        <w:rPr>
          <w:szCs w:val="28"/>
        </w:rPr>
        <w:t>р</w:t>
      </w:r>
      <w:r>
        <w:rPr>
          <w:szCs w:val="28"/>
        </w:rPr>
        <w:t xml:space="preserve">мація» </w:t>
      </w:r>
      <w:proofErr w:type="spellStart"/>
      <w:r>
        <w:rPr>
          <w:szCs w:val="28"/>
        </w:rPr>
        <w:t>стейкхолдерами</w:t>
      </w:r>
      <w:proofErr w:type="spellEnd"/>
      <w:r>
        <w:rPr>
          <w:szCs w:val="28"/>
        </w:rPr>
        <w:t xml:space="preserve"> </w:t>
      </w:r>
      <w:proofErr w:type="spellStart"/>
      <w:r w:rsidR="00C7653B">
        <w:rPr>
          <w:szCs w:val="28"/>
        </w:rPr>
        <w:t>відмічено</w:t>
      </w:r>
      <w:proofErr w:type="spellEnd"/>
      <w:r>
        <w:rPr>
          <w:szCs w:val="28"/>
        </w:rPr>
        <w:t xml:space="preserve">, що вистачає всіх  </w:t>
      </w:r>
      <w:proofErr w:type="spellStart"/>
      <w:r>
        <w:rPr>
          <w:szCs w:val="28"/>
        </w:rPr>
        <w:t>компетентностей</w:t>
      </w:r>
      <w:proofErr w:type="spellEnd"/>
      <w:r>
        <w:rPr>
          <w:szCs w:val="28"/>
        </w:rPr>
        <w:t xml:space="preserve"> (рисунок 5.4.). </w:t>
      </w:r>
    </w:p>
    <w:p w:rsidR="003F7E30" w:rsidRDefault="00C7653B" w:rsidP="003F7E30">
      <w:pPr>
        <w:spacing w:after="57" w:line="360" w:lineRule="auto"/>
        <w:ind w:left="1" w:right="866" w:firstLine="0"/>
        <w:rPr>
          <w:sz w:val="24"/>
        </w:rPr>
      </w:pPr>
      <w:r w:rsidRPr="00C7653B">
        <w:rPr>
          <w:noProof/>
          <w:sz w:val="24"/>
          <w:lang w:eastAsia="uk-UA"/>
        </w:rPr>
        <w:lastRenderedPageBreak/>
        <w:drawing>
          <wp:inline distT="0" distB="0" distL="0" distR="0" wp14:anchorId="37D27B60" wp14:editId="7D571987">
            <wp:extent cx="5000288" cy="2395742"/>
            <wp:effectExtent l="0" t="0" r="3810" b="5080"/>
            <wp:docPr id="20164" name="Рисунок 2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25179" cy="240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E30" w:rsidRPr="003F7E30" w:rsidRDefault="003F7E30" w:rsidP="003F7E30">
      <w:pPr>
        <w:spacing w:after="57" w:line="360" w:lineRule="auto"/>
        <w:ind w:left="1" w:right="866" w:firstLine="0"/>
        <w:rPr>
          <w:szCs w:val="28"/>
        </w:rPr>
      </w:pPr>
      <w:r w:rsidRPr="003F7E30">
        <w:rPr>
          <w:szCs w:val="28"/>
        </w:rPr>
        <w:t xml:space="preserve">Рисунок 5.3. </w:t>
      </w:r>
      <w:r w:rsidRPr="003F7E30">
        <w:rPr>
          <w:color w:val="202124"/>
          <w:spacing w:val="3"/>
          <w:shd w:val="clear" w:color="auto" w:fill="FFFFFF"/>
        </w:rPr>
        <w:t>Вистачає всіх компетентностей</w:t>
      </w:r>
      <w:r w:rsidRPr="003F7E30">
        <w:rPr>
          <w:szCs w:val="28"/>
        </w:rPr>
        <w:t>.</w:t>
      </w:r>
    </w:p>
    <w:p w:rsidR="00CA750B" w:rsidRPr="00BF2C60" w:rsidRDefault="00CA750B" w:rsidP="00BF2C60">
      <w:pPr>
        <w:spacing w:after="57" w:line="360" w:lineRule="auto"/>
        <w:ind w:left="0" w:right="866" w:firstLine="0"/>
        <w:rPr>
          <w:szCs w:val="28"/>
        </w:rPr>
      </w:pPr>
    </w:p>
    <w:p w:rsidR="00CA750B" w:rsidRDefault="005664F1">
      <w:pPr>
        <w:spacing w:after="77"/>
        <w:ind w:left="-13" w:right="848"/>
      </w:pPr>
      <w:r>
        <w:t xml:space="preserve">Результати анкетувань обговорені на засіданні Вченої ради факультету </w:t>
      </w:r>
      <w:r w:rsidR="00C7653B">
        <w:t xml:space="preserve">хімічних та </w:t>
      </w:r>
      <w:proofErr w:type="spellStart"/>
      <w:r w:rsidR="00C7653B">
        <w:t>біофармацевтичних</w:t>
      </w:r>
      <w:proofErr w:type="spellEnd"/>
      <w:r w:rsidR="00C7653B">
        <w:t xml:space="preserve"> технологій</w:t>
      </w:r>
      <w:r>
        <w:t xml:space="preserve"> від </w:t>
      </w:r>
      <w:r w:rsidR="00C7653B">
        <w:t>22</w:t>
      </w:r>
      <w:r>
        <w:t xml:space="preserve"> </w:t>
      </w:r>
      <w:r w:rsidR="00C7653B">
        <w:t>січня</w:t>
      </w:r>
      <w:r>
        <w:t xml:space="preserve"> 202</w:t>
      </w:r>
      <w:r w:rsidR="00C7653B">
        <w:t>4</w:t>
      </w:r>
      <w:r>
        <w:t xml:space="preserve"> року, протокол №</w:t>
      </w:r>
      <w:r w:rsidR="00C7653B">
        <w:t>6</w:t>
      </w:r>
      <w:r>
        <w:t>, з метою розробки заходів щодо вдосконалення освітньо-наукової програми «</w:t>
      </w:r>
      <w:r w:rsidR="00C7653B">
        <w:t>Промислова фармація</w:t>
      </w:r>
      <w:r>
        <w:t xml:space="preserve">» (галузь знань </w:t>
      </w:r>
      <w:r w:rsidR="00C7653B">
        <w:t>22</w:t>
      </w:r>
      <w:r>
        <w:t xml:space="preserve"> </w:t>
      </w:r>
      <w:r w:rsidR="00C7653B">
        <w:t>Охорона здоров’я</w:t>
      </w:r>
      <w:r>
        <w:t xml:space="preserve"> </w:t>
      </w:r>
      <w:r w:rsidR="00C7653B">
        <w:t>226</w:t>
      </w:r>
      <w:r>
        <w:t xml:space="preserve"> </w:t>
      </w:r>
      <w:r w:rsidR="00C7653B">
        <w:t>Фармація, промислова фармація</w:t>
      </w:r>
      <w:r>
        <w:t>). Анкетування (опитування) здобувачів вищої осві</w:t>
      </w:r>
      <w:r>
        <w:t>ти є обов’язковою складовою внутрішнього забезпечення якості освітніх програм, яка полягає в отриманні періодичного зворотного зв’язку від стейкхолдерів.</w:t>
      </w:r>
      <w:r>
        <w:rPr>
          <w:b/>
          <w:i/>
          <w:sz w:val="32"/>
        </w:rPr>
        <w:t xml:space="preserve"> </w:t>
      </w:r>
    </w:p>
    <w:p w:rsidR="00CA750B" w:rsidRDefault="005664F1">
      <w:pPr>
        <w:spacing w:line="356" w:lineRule="auto"/>
        <w:ind w:left="-14" w:right="847" w:firstLine="698"/>
      </w:pPr>
      <w:r>
        <w:rPr>
          <w:b/>
          <w:i/>
        </w:rPr>
        <w:t>Таким чином, стейкхолдери  залучаються до процесу моніторингу та періодичного перегляду ОНП «</w:t>
      </w:r>
      <w:r w:rsidR="00C7653B">
        <w:rPr>
          <w:b/>
          <w:i/>
        </w:rPr>
        <w:t>Промислова фармація</w:t>
      </w:r>
      <w:r>
        <w:rPr>
          <w:b/>
          <w:i/>
        </w:rPr>
        <w:t xml:space="preserve">» й інших процедур забезпечення її якості та їхня позиція береться до уваги при прийнятті рішення щодо коригуючих дій чи необхідності її модернізації. </w:t>
      </w:r>
    </w:p>
    <w:sectPr w:rsidR="00CA750B" w:rsidSect="00105D35">
      <w:pgSz w:w="11921" w:h="16850"/>
      <w:pgMar w:top="1133" w:right="0" w:bottom="1192" w:left="141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F43365"/>
    <w:multiLevelType w:val="hybridMultilevel"/>
    <w:tmpl w:val="D1E24A48"/>
    <w:lvl w:ilvl="0" w:tplc="F8E87D40">
      <w:start w:val="1"/>
      <w:numFmt w:val="decimal"/>
      <w:lvlText w:val="%1.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38A7C6C">
      <w:start w:val="1"/>
      <w:numFmt w:val="lowerLetter"/>
      <w:lvlText w:val="%2"/>
      <w:lvlJc w:val="left"/>
      <w:pPr>
        <w:ind w:left="17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F6A278">
      <w:start w:val="1"/>
      <w:numFmt w:val="lowerRoman"/>
      <w:lvlText w:val="%3"/>
      <w:lvlJc w:val="left"/>
      <w:pPr>
        <w:ind w:left="25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C300DC6">
      <w:start w:val="1"/>
      <w:numFmt w:val="decimal"/>
      <w:lvlText w:val="%4"/>
      <w:lvlJc w:val="left"/>
      <w:pPr>
        <w:ind w:left="32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7A6E008">
      <w:start w:val="1"/>
      <w:numFmt w:val="lowerLetter"/>
      <w:lvlText w:val="%5"/>
      <w:lvlJc w:val="left"/>
      <w:pPr>
        <w:ind w:left="39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AB0F4B2">
      <w:start w:val="1"/>
      <w:numFmt w:val="lowerRoman"/>
      <w:lvlText w:val="%6"/>
      <w:lvlJc w:val="left"/>
      <w:pPr>
        <w:ind w:left="46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40A9B0">
      <w:start w:val="1"/>
      <w:numFmt w:val="decimal"/>
      <w:lvlText w:val="%7"/>
      <w:lvlJc w:val="left"/>
      <w:pPr>
        <w:ind w:left="53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69E350A">
      <w:start w:val="1"/>
      <w:numFmt w:val="lowerLetter"/>
      <w:lvlText w:val="%8"/>
      <w:lvlJc w:val="left"/>
      <w:pPr>
        <w:ind w:left="61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E080F24">
      <w:start w:val="1"/>
      <w:numFmt w:val="lowerRoman"/>
      <w:lvlText w:val="%9"/>
      <w:lvlJc w:val="left"/>
      <w:pPr>
        <w:ind w:left="68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75DA03DC"/>
    <w:multiLevelType w:val="hybridMultilevel"/>
    <w:tmpl w:val="88F0E406"/>
    <w:lvl w:ilvl="0" w:tplc="5CDCF730">
      <w:start w:val="4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CBED644">
      <w:start w:val="1"/>
      <w:numFmt w:val="lowerLetter"/>
      <w:lvlText w:val="%2"/>
      <w:lvlJc w:val="left"/>
      <w:pPr>
        <w:ind w:left="39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0DCAA04">
      <w:start w:val="1"/>
      <w:numFmt w:val="lowerRoman"/>
      <w:lvlText w:val="%3"/>
      <w:lvlJc w:val="left"/>
      <w:pPr>
        <w:ind w:left="4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1E63AC">
      <w:start w:val="1"/>
      <w:numFmt w:val="decimal"/>
      <w:lvlText w:val="%4"/>
      <w:lvlJc w:val="left"/>
      <w:pPr>
        <w:ind w:left="536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698E68C">
      <w:start w:val="1"/>
      <w:numFmt w:val="lowerLetter"/>
      <w:lvlText w:val="%5"/>
      <w:lvlJc w:val="left"/>
      <w:pPr>
        <w:ind w:left="608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709BE8">
      <w:start w:val="1"/>
      <w:numFmt w:val="lowerRoman"/>
      <w:lvlText w:val="%6"/>
      <w:lvlJc w:val="left"/>
      <w:pPr>
        <w:ind w:left="68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94CC794">
      <w:start w:val="1"/>
      <w:numFmt w:val="decimal"/>
      <w:lvlText w:val="%7"/>
      <w:lvlJc w:val="left"/>
      <w:pPr>
        <w:ind w:left="75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2CA0CB8">
      <w:start w:val="1"/>
      <w:numFmt w:val="lowerLetter"/>
      <w:lvlText w:val="%8"/>
      <w:lvlJc w:val="left"/>
      <w:pPr>
        <w:ind w:left="82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5B0D440">
      <w:start w:val="1"/>
      <w:numFmt w:val="lowerRoman"/>
      <w:lvlText w:val="%9"/>
      <w:lvlJc w:val="left"/>
      <w:pPr>
        <w:ind w:left="896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50B"/>
    <w:rsid w:val="000B121B"/>
    <w:rsid w:val="000E50F7"/>
    <w:rsid w:val="000F6AE2"/>
    <w:rsid w:val="00105D35"/>
    <w:rsid w:val="00121B09"/>
    <w:rsid w:val="00166D84"/>
    <w:rsid w:val="00176D92"/>
    <w:rsid w:val="00191D93"/>
    <w:rsid w:val="001C12C0"/>
    <w:rsid w:val="002546B0"/>
    <w:rsid w:val="003C4AB8"/>
    <w:rsid w:val="003D7EE1"/>
    <w:rsid w:val="003F7E30"/>
    <w:rsid w:val="004659A1"/>
    <w:rsid w:val="004C771C"/>
    <w:rsid w:val="004E7A98"/>
    <w:rsid w:val="00552523"/>
    <w:rsid w:val="005660BE"/>
    <w:rsid w:val="005664F1"/>
    <w:rsid w:val="0057396E"/>
    <w:rsid w:val="005C13A4"/>
    <w:rsid w:val="006434CF"/>
    <w:rsid w:val="00675DEB"/>
    <w:rsid w:val="006A2859"/>
    <w:rsid w:val="006E7AAF"/>
    <w:rsid w:val="00760022"/>
    <w:rsid w:val="00870BE7"/>
    <w:rsid w:val="008838FE"/>
    <w:rsid w:val="008C2206"/>
    <w:rsid w:val="00992073"/>
    <w:rsid w:val="009A11EC"/>
    <w:rsid w:val="00A12871"/>
    <w:rsid w:val="00A91FAF"/>
    <w:rsid w:val="00AD57E7"/>
    <w:rsid w:val="00B02787"/>
    <w:rsid w:val="00BC0223"/>
    <w:rsid w:val="00BF2C60"/>
    <w:rsid w:val="00C7653B"/>
    <w:rsid w:val="00C8006D"/>
    <w:rsid w:val="00C856BD"/>
    <w:rsid w:val="00CA750B"/>
    <w:rsid w:val="00E76ADC"/>
    <w:rsid w:val="00EA49CB"/>
    <w:rsid w:val="00ED65AC"/>
    <w:rsid w:val="00F31D1F"/>
    <w:rsid w:val="00F51230"/>
    <w:rsid w:val="00FB12D0"/>
    <w:rsid w:val="00FB6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uk-UA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355" w:lineRule="auto"/>
      <w:ind w:left="903" w:right="21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numPr>
        <w:numId w:val="2"/>
      </w:numPr>
      <w:spacing w:after="126" w:line="259" w:lineRule="auto"/>
      <w:ind w:left="11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105D3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05D35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105D35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105D35"/>
    <w:pPr>
      <w:ind w:left="720"/>
      <w:contextualSpacing/>
    </w:pPr>
  </w:style>
  <w:style w:type="table" w:styleId="a6">
    <w:name w:val="Table Grid"/>
    <w:basedOn w:val="a1"/>
    <w:uiPriority w:val="39"/>
    <w:rsid w:val="00105D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566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664F1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uk-UA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355" w:lineRule="auto"/>
      <w:ind w:left="903" w:right="21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numPr>
        <w:numId w:val="2"/>
      </w:numPr>
      <w:spacing w:after="126" w:line="259" w:lineRule="auto"/>
      <w:ind w:left="11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105D3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05D35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105D35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105D35"/>
    <w:pPr>
      <w:ind w:left="720"/>
      <w:contextualSpacing/>
    </w:pPr>
  </w:style>
  <w:style w:type="table" w:styleId="a6">
    <w:name w:val="Table Grid"/>
    <w:basedOn w:val="a1"/>
    <w:uiPriority w:val="39"/>
    <w:rsid w:val="00105D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566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664F1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docs.google.com/forms/d/1nktpgTVSIcrcPeP74hfBxxbL2eSgGtyo8ZWvhXYSM0o/edit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60.png"/><Relationship Id="rId16" Type="http://schemas.openxmlformats.org/officeDocument/2006/relationships/hyperlink" Target="https://drive.google.com/file/d/1tfMWAJR3QU_lqpeRPIW26MpQ0Y6efoBB/view" TargetMode="External"/><Relationship Id="rId11" Type="http://schemas.openxmlformats.org/officeDocument/2006/relationships/hyperlink" Target="https://drive.google.com/file/d/1QOPMeKVnMsMoe1Qn0QlfQI-6j7QwHOP8/view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53" Type="http://schemas.openxmlformats.org/officeDocument/2006/relationships/image" Target="media/image30.png"/><Relationship Id="rId58" Type="http://schemas.openxmlformats.org/officeDocument/2006/relationships/image" Target="media/image34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5" Type="http://schemas.openxmlformats.org/officeDocument/2006/relationships/webSettings" Target="webSettings.xml"/><Relationship Id="rId19" Type="http://schemas.openxmlformats.org/officeDocument/2006/relationships/hyperlink" Target="https://docs.google.com/spreadsheets/d/1fao7zt7xSpDW6SJzvhnZ1w0jgzn1AvPET-nvYrq93dM/edit" TargetMode="External"/><Relationship Id="rId14" Type="http://schemas.openxmlformats.org/officeDocument/2006/relationships/hyperlink" Target="https://drive.google.com/file/d/1KgnI4nDbG0y70ffACQEXe6GME-KwEXm0/view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hyperlink" Target="https://drive.google.com/file/d/1xM5h7Naj3_s8VE5ykY7Zu551A7ymPl94/view" TargetMode="External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8" Type="http://schemas.openxmlformats.org/officeDocument/2006/relationships/hyperlink" Target="https://knutd.edu.ua/files/dostupdopi/Polozhennya/polozh_ntca_knutd.pdf" TargetMode="External"/><Relationship Id="rId51" Type="http://schemas.openxmlformats.org/officeDocument/2006/relationships/image" Target="media/image28.png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3" Type="http://schemas.microsoft.com/office/2007/relationships/stylesWithEffects" Target="stylesWithEffects.xml"/><Relationship Id="rId12" Type="http://schemas.openxmlformats.org/officeDocument/2006/relationships/hyperlink" Target="https://drive.google.com/file/d/1QOPMeKVnMsMoe1Qn0QlfQI-6j7QwHOP8/view" TargetMode="External"/><Relationship Id="rId17" Type="http://schemas.openxmlformats.org/officeDocument/2006/relationships/hyperlink" Target="https://docs.google.com/spreadsheets/d/1hI_gqtN6Q0_J1hvBoiiRlxKBkGIDEcwWnMX2CsTCoqM/edit#gid=0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3.png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hyperlink" Target="https://docs.google.com/spreadsheets/d/1RS_umLjaYJGmctSasJxKWPZcRcJ2Jbbrse4uBUoGTfs/edit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9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(" TargetMode="External"/><Relationship Id="rId15" Type="http://schemas.openxmlformats.org/officeDocument/2006/relationships/hyperlink" Target="https://drive.google.com/file/d/1KgnI4nDbG0y70ffACQEXe6GME-KwEXm0/view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6.png"/><Relationship Id="rId57" Type="http://schemas.openxmlformats.org/officeDocument/2006/relationships/image" Target="media/image33.png"/><Relationship Id="rId10" Type="http://schemas.openxmlformats.org/officeDocument/2006/relationships/hyperlink" Target="https://drive.google.com/file/d/1QOPMeKVnMsMoe1Qn0QlfQI-6j7QwHOP8/view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hyperlink" Target="https://knutd.edu.ua/files/dostupdopi/Polozhennya/polozh_ntca_knutd.pdf" TargetMode="External"/><Relationship Id="rId13" Type="http://schemas.openxmlformats.org/officeDocument/2006/relationships/hyperlink" Target="https://drive.google.com/file/d/1KgnI4nDbG0y70ffACQEXe6GME-KwEXm0/view" TargetMode="External"/><Relationship Id="rId18" Type="http://schemas.openxmlformats.org/officeDocument/2006/relationships/hyperlink" Target="https://docs.google.com/spreadsheets/d/1UkVjfFV4H7DrzZcsLyKTzV2zyxPWmDprnJIR6u9SIng/edit" TargetMode="External"/><Relationship Id="rId39" Type="http://schemas.openxmlformats.org/officeDocument/2006/relationships/hyperlink" Target="https://docs.google.com/spreadsheets/d/1UkVjfFV4H7DrzZcsLyKTzV2zyxPWmDprnJIR6u9SIng/edit" TargetMode="External"/><Relationship Id="rId34" Type="http://schemas.openxmlformats.org/officeDocument/2006/relationships/image" Target="media/image13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2.png"/><Relationship Id="rId7" Type="http://schemas.openxmlformats.org/officeDocument/2006/relationships/hyperlink" Target="https://knutd.edu.ua/files/dostupdopi/Polozhennya/polozh_ntca_knutd.pdf" TargetMode="External"/><Relationship Id="rId71" Type="http://schemas.openxmlformats.org/officeDocument/2006/relationships/image" Target="media/image47.png"/><Relationship Id="rId2" Type="http://schemas.openxmlformats.org/officeDocument/2006/relationships/styles" Target="styles.xml"/><Relationship Id="rId29" Type="http://schemas.openxmlformats.org/officeDocument/2006/relationships/image" Target="media/image8.png"/><Relationship Id="rId24" Type="http://schemas.openxmlformats.org/officeDocument/2006/relationships/image" Target="media/image3.png"/><Relationship Id="rId40" Type="http://schemas.openxmlformats.org/officeDocument/2006/relationships/hyperlink" Target="https://www.knutd.edu.ua/files/dostupdopi/kodeks_akadem_dobrochesnosti_knutd_15.09.2021.pdf" TargetMode="External"/><Relationship Id="rId45" Type="http://schemas.openxmlformats.org/officeDocument/2006/relationships/image" Target="media/image22.png"/><Relationship Id="rId66" Type="http://schemas.openxmlformats.org/officeDocument/2006/relationships/image" Target="media/image42.png"/><Relationship Id="rId87" Type="http://schemas.openxmlformats.org/officeDocument/2006/relationships/fontTable" Target="fontTable.xml"/><Relationship Id="rId61" Type="http://schemas.openxmlformats.org/officeDocument/2006/relationships/image" Target="media/image37.png"/><Relationship Id="rId8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21</Pages>
  <Words>19474</Words>
  <Characters>11101</Characters>
  <Application>Microsoft Office Word</Application>
  <DocSecurity>0</DocSecurity>
  <Lines>92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cp:lastModifiedBy>Олена</cp:lastModifiedBy>
  <cp:revision>30</cp:revision>
  <dcterms:created xsi:type="dcterms:W3CDTF">2024-02-17T10:00:00Z</dcterms:created>
  <dcterms:modified xsi:type="dcterms:W3CDTF">2024-11-29T08:12:00Z</dcterms:modified>
</cp:coreProperties>
</file>